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CD835" w14:textId="4B4BFFD8" w:rsidR="0067418F" w:rsidRPr="003B6C66" w:rsidRDefault="0067418F" w:rsidP="0067418F">
      <w:pPr>
        <w:tabs>
          <w:tab w:val="center" w:pos="4536"/>
          <w:tab w:val="right" w:pos="9072"/>
        </w:tabs>
        <w:spacing w:before="120"/>
        <w:rPr>
          <w:rFonts w:ascii="Arial" w:eastAsia="MS Mincho" w:hAnsi="Arial" w:cs="Arial"/>
          <w:b/>
          <w:bCs/>
          <w:sz w:val="22"/>
          <w:szCs w:val="22"/>
        </w:rPr>
      </w:pPr>
      <w:bookmarkStart w:id="0" w:name="OLE_LINK26"/>
      <w:bookmarkStart w:id="1" w:name="OLE_LINK25"/>
      <w:r w:rsidRPr="003B6C66">
        <w:rPr>
          <w:rFonts w:ascii="Arial" w:hAnsi="Arial" w:cs="Arial"/>
          <w:b/>
          <w:bCs/>
          <w:sz w:val="22"/>
          <w:szCs w:val="22"/>
        </w:rPr>
        <w:t>3GPP TSG RAN WG1</w:t>
      </w:r>
      <w:r>
        <w:rPr>
          <w:rFonts w:ascii="Arial" w:hAnsi="Arial" w:cs="Arial"/>
          <w:b/>
          <w:bCs/>
          <w:sz w:val="22"/>
          <w:szCs w:val="22"/>
        </w:rPr>
        <w:t xml:space="preserve"> </w:t>
      </w:r>
      <w:r w:rsidRPr="003B6C66">
        <w:rPr>
          <w:rFonts w:ascii="Arial" w:hAnsi="Arial" w:cs="Arial"/>
          <w:b/>
          <w:bCs/>
          <w:sz w:val="22"/>
          <w:szCs w:val="22"/>
        </w:rPr>
        <w:t>#1</w:t>
      </w:r>
      <w:r>
        <w:rPr>
          <w:rFonts w:ascii="Arial" w:hAnsi="Arial" w:cs="Arial"/>
          <w:b/>
          <w:bCs/>
          <w:sz w:val="22"/>
          <w:szCs w:val="22"/>
        </w:rPr>
        <w:t>14bis</w:t>
      </w:r>
      <w:r w:rsidRPr="00B4293F">
        <w:rPr>
          <w:rFonts w:ascii="Arial" w:hAnsi="Arial" w:cs="Arial"/>
          <w:b/>
          <w:bCs/>
          <w:sz w:val="22"/>
          <w:szCs w:val="22"/>
        </w:rPr>
        <w:t xml:space="preserve">                                                                           </w:t>
      </w:r>
      <w:r>
        <w:rPr>
          <w:rFonts w:ascii="Arial" w:hAnsi="Arial" w:cs="Arial"/>
          <w:b/>
          <w:bCs/>
          <w:sz w:val="22"/>
          <w:szCs w:val="22"/>
        </w:rPr>
        <w:t xml:space="preserve">                </w:t>
      </w:r>
      <w:r w:rsidRPr="002745DE">
        <w:rPr>
          <w:rFonts w:ascii="Arial" w:eastAsia="MS Mincho" w:hAnsi="Arial" w:cs="Arial"/>
          <w:b/>
          <w:bCs/>
          <w:sz w:val="22"/>
          <w:szCs w:val="22"/>
        </w:rPr>
        <w:t>R1-</w:t>
      </w:r>
      <w:r w:rsidRPr="006A498E">
        <w:rPr>
          <w:rFonts w:ascii="Arial" w:eastAsia="MS Mincho" w:hAnsi="Arial" w:cs="Arial"/>
          <w:b/>
          <w:bCs/>
          <w:sz w:val="22"/>
          <w:szCs w:val="22"/>
        </w:rPr>
        <w:t>230</w:t>
      </w:r>
      <w:r>
        <w:rPr>
          <w:rFonts w:ascii="Arial" w:eastAsia="MS Mincho" w:hAnsi="Arial" w:cs="Arial"/>
          <w:b/>
          <w:bCs/>
          <w:sz w:val="22"/>
          <w:szCs w:val="22"/>
        </w:rPr>
        <w:t>9106</w:t>
      </w:r>
    </w:p>
    <w:bookmarkEnd w:id="0"/>
    <w:bookmarkEnd w:id="1"/>
    <w:p w14:paraId="782F687B" w14:textId="4FAB48BC" w:rsidR="0067418F" w:rsidRPr="00FD1474" w:rsidRDefault="0067418F" w:rsidP="0067418F">
      <w:pPr>
        <w:tabs>
          <w:tab w:val="center" w:pos="4536"/>
          <w:tab w:val="right" w:pos="9072"/>
        </w:tabs>
        <w:spacing w:before="120"/>
        <w:rPr>
          <w:rFonts w:ascii="Arial" w:hAnsi="Arial" w:cs="Arial"/>
          <w:b/>
          <w:bCs/>
          <w:sz w:val="22"/>
          <w:szCs w:val="22"/>
        </w:rPr>
      </w:pPr>
      <w:r>
        <w:rPr>
          <w:rFonts w:ascii="Arial" w:hAnsi="Arial" w:cs="Arial"/>
          <w:b/>
          <w:bCs/>
          <w:sz w:val="22"/>
          <w:szCs w:val="22"/>
        </w:rPr>
        <w:t>Xiamen</w:t>
      </w:r>
      <w:r w:rsidRPr="00561837">
        <w:rPr>
          <w:rFonts w:ascii="Arial" w:hAnsi="Arial" w:cs="Arial"/>
          <w:b/>
          <w:bCs/>
          <w:sz w:val="22"/>
          <w:szCs w:val="22"/>
        </w:rPr>
        <w:t xml:space="preserve">, </w:t>
      </w:r>
      <w:r>
        <w:rPr>
          <w:rFonts w:ascii="Arial" w:hAnsi="Arial" w:cs="Arial"/>
          <w:b/>
          <w:bCs/>
          <w:sz w:val="22"/>
          <w:szCs w:val="22"/>
        </w:rPr>
        <w:t>China</w:t>
      </w:r>
      <w:r w:rsidRPr="00561837">
        <w:rPr>
          <w:rFonts w:ascii="Arial" w:hAnsi="Arial" w:cs="Arial"/>
          <w:b/>
          <w:bCs/>
          <w:sz w:val="22"/>
          <w:szCs w:val="22"/>
        </w:rPr>
        <w:t xml:space="preserve">, </w:t>
      </w:r>
      <w:r>
        <w:rPr>
          <w:rFonts w:ascii="Arial" w:hAnsi="Arial" w:cs="Arial"/>
          <w:b/>
          <w:bCs/>
          <w:sz w:val="22"/>
          <w:szCs w:val="22"/>
        </w:rPr>
        <w:t>October</w:t>
      </w:r>
      <w:r w:rsidRPr="00561837">
        <w:rPr>
          <w:rFonts w:ascii="Arial" w:hAnsi="Arial" w:cs="Arial"/>
          <w:b/>
          <w:bCs/>
          <w:sz w:val="22"/>
          <w:szCs w:val="22"/>
        </w:rPr>
        <w:t xml:space="preserve"> </w:t>
      </w:r>
      <w:r>
        <w:rPr>
          <w:rFonts w:ascii="Arial" w:hAnsi="Arial" w:cs="Arial"/>
          <w:b/>
          <w:bCs/>
          <w:sz w:val="22"/>
          <w:szCs w:val="22"/>
        </w:rPr>
        <w:t>9</w:t>
      </w:r>
      <w:r w:rsidR="00D03F20">
        <w:rPr>
          <w:rFonts w:ascii="Arial" w:hAnsi="Arial" w:cs="Arial"/>
          <w:b/>
          <w:bCs/>
          <w:sz w:val="22"/>
          <w:szCs w:val="22"/>
          <w:vertAlign w:val="superscript"/>
        </w:rPr>
        <w:t>th</w:t>
      </w:r>
      <w:r w:rsidRPr="00561837">
        <w:rPr>
          <w:rFonts w:ascii="Arial" w:hAnsi="Arial" w:cs="Arial"/>
          <w:b/>
          <w:bCs/>
          <w:sz w:val="22"/>
          <w:szCs w:val="22"/>
        </w:rPr>
        <w:t xml:space="preserve"> - </w:t>
      </w:r>
      <w:r>
        <w:rPr>
          <w:rFonts w:ascii="Arial" w:hAnsi="Arial" w:cs="Arial"/>
          <w:b/>
          <w:bCs/>
          <w:sz w:val="22"/>
          <w:szCs w:val="22"/>
        </w:rPr>
        <w:t>October</w:t>
      </w:r>
      <w:r w:rsidRPr="00561837">
        <w:rPr>
          <w:rFonts w:ascii="Arial" w:hAnsi="Arial" w:cs="Arial"/>
          <w:b/>
          <w:bCs/>
          <w:sz w:val="22"/>
          <w:szCs w:val="22"/>
        </w:rPr>
        <w:t xml:space="preserve"> </w:t>
      </w:r>
      <w:r>
        <w:rPr>
          <w:rFonts w:ascii="Arial" w:hAnsi="Arial" w:cs="Arial"/>
          <w:b/>
          <w:bCs/>
          <w:sz w:val="22"/>
          <w:szCs w:val="22"/>
        </w:rPr>
        <w:t>13</w:t>
      </w:r>
      <w:r w:rsidRPr="00561837">
        <w:rPr>
          <w:rFonts w:ascii="Arial" w:hAnsi="Arial" w:cs="Arial"/>
          <w:b/>
          <w:bCs/>
          <w:sz w:val="22"/>
          <w:szCs w:val="22"/>
          <w:vertAlign w:val="superscript"/>
        </w:rPr>
        <w:t>th</w:t>
      </w:r>
      <w:r w:rsidRPr="008652AB">
        <w:rPr>
          <w:rFonts w:ascii="Arial" w:hAnsi="Arial" w:cs="Arial"/>
          <w:b/>
          <w:bCs/>
          <w:sz w:val="22"/>
          <w:szCs w:val="22"/>
        </w:rPr>
        <w:t>, 2023</w:t>
      </w:r>
    </w:p>
    <w:p w14:paraId="748B065F" w14:textId="77777777" w:rsidR="00281F33" w:rsidRDefault="00281F33">
      <w:pPr>
        <w:pStyle w:val="Header"/>
        <w:tabs>
          <w:tab w:val="left" w:pos="1800"/>
        </w:tabs>
        <w:spacing w:before="120"/>
        <w:ind w:left="1800" w:hanging="1800"/>
        <w:rPr>
          <w:rFonts w:cs="Arial"/>
          <w:sz w:val="22"/>
        </w:rPr>
      </w:pPr>
    </w:p>
    <w:p w14:paraId="0A147437" w14:textId="0DFE6C3D" w:rsidR="00252563" w:rsidRPr="004C6D63" w:rsidRDefault="005067D8">
      <w:pPr>
        <w:pStyle w:val="Header"/>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4DBB1634" w14:textId="1D2EE29D" w:rsidR="00252563" w:rsidRDefault="005067D8">
      <w:pPr>
        <w:pStyle w:val="Header"/>
        <w:tabs>
          <w:tab w:val="left" w:pos="1800"/>
        </w:tabs>
        <w:spacing w:before="120"/>
        <w:rPr>
          <w:rFonts w:eastAsia="宋体" w:cs="Arial"/>
          <w:sz w:val="22"/>
          <w:lang w:eastAsia="zh-CN"/>
        </w:rPr>
      </w:pPr>
      <w:r>
        <w:rPr>
          <w:rFonts w:cs="Arial"/>
          <w:sz w:val="22"/>
        </w:rPr>
        <w:t>Title:</w:t>
      </w:r>
      <w:r>
        <w:rPr>
          <w:rFonts w:cs="Arial"/>
          <w:sz w:val="22"/>
        </w:rPr>
        <w:tab/>
      </w:r>
      <w:r w:rsidR="00484C1F" w:rsidRPr="00484C1F">
        <w:rPr>
          <w:rFonts w:cs="Arial"/>
          <w:sz w:val="22"/>
        </w:rPr>
        <w:t>Discussions on NR NTN enhancements UE features</w:t>
      </w:r>
    </w:p>
    <w:p w14:paraId="1D4FB9E3" w14:textId="7C0D82D3" w:rsidR="00252563" w:rsidRDefault="005067D8">
      <w:pPr>
        <w:pStyle w:val="Header"/>
        <w:tabs>
          <w:tab w:val="left" w:pos="1800"/>
        </w:tabs>
        <w:spacing w:before="120"/>
        <w:rPr>
          <w:rFonts w:eastAsia="宋体" w:cs="Arial"/>
          <w:sz w:val="22"/>
          <w:lang w:eastAsia="zh-CN"/>
        </w:rPr>
      </w:pPr>
      <w:r>
        <w:rPr>
          <w:rFonts w:cs="Arial"/>
          <w:sz w:val="22"/>
        </w:rPr>
        <w:t>Agenda Item:</w:t>
      </w:r>
      <w:r>
        <w:rPr>
          <w:rFonts w:cs="Arial"/>
          <w:sz w:val="22"/>
        </w:rPr>
        <w:tab/>
      </w:r>
      <w:r w:rsidR="00E768A4">
        <w:rPr>
          <w:rFonts w:cs="Arial"/>
          <w:sz w:val="22"/>
        </w:rPr>
        <w:t>8</w:t>
      </w:r>
      <w:r>
        <w:rPr>
          <w:rFonts w:cs="Arial"/>
          <w:sz w:val="22"/>
        </w:rPr>
        <w:t>.</w:t>
      </w:r>
      <w:r w:rsidR="00091F6F">
        <w:rPr>
          <w:rFonts w:cs="Arial"/>
          <w:sz w:val="22"/>
        </w:rPr>
        <w:t>16</w:t>
      </w:r>
      <w:r>
        <w:rPr>
          <w:rFonts w:cs="Arial"/>
          <w:sz w:val="22"/>
        </w:rPr>
        <w:t>.</w:t>
      </w:r>
      <w:r w:rsidR="00E768A4">
        <w:rPr>
          <w:rFonts w:cs="Arial"/>
          <w:sz w:val="22"/>
        </w:rPr>
        <w:t>14</w:t>
      </w:r>
    </w:p>
    <w:p w14:paraId="169AE9A6" w14:textId="53B2D09B" w:rsidR="00252563" w:rsidRDefault="005067D8">
      <w:pPr>
        <w:pStyle w:val="Header"/>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4E077861" w14:textId="5A6EDC74" w:rsidR="007B799B" w:rsidRDefault="005067D8" w:rsidP="007B799B">
      <w:pPr>
        <w:spacing w:beforeLines="0" w:before="120" w:after="0"/>
        <w:rPr>
          <w:rFonts w:eastAsiaTheme="minorEastAsia"/>
          <w:lang w:eastAsia="zh-CN"/>
        </w:rPr>
      </w:pPr>
      <w:r>
        <w:rPr>
          <w:rFonts w:eastAsia="宋体"/>
          <w:lang w:val="en-GB" w:eastAsia="zh-CN"/>
        </w:rPr>
        <w:t>In</w:t>
      </w:r>
      <w:r w:rsidR="000D328C">
        <w:rPr>
          <w:rFonts w:eastAsia="宋体"/>
          <w:lang w:val="en-GB" w:eastAsia="zh-CN"/>
        </w:rPr>
        <w:t xml:space="preserve"> this contribution</w:t>
      </w:r>
      <w:r>
        <w:rPr>
          <w:rFonts w:eastAsia="宋体"/>
          <w:lang w:val="en-GB" w:eastAsia="zh-CN"/>
        </w:rPr>
        <w:t xml:space="preserve">, </w:t>
      </w:r>
      <w:r w:rsidR="00764BAC">
        <w:rPr>
          <w:rFonts w:eastAsia="宋体"/>
          <w:lang w:val="en-GB" w:eastAsia="zh-CN"/>
        </w:rPr>
        <w:t xml:space="preserve">we discuss </w:t>
      </w:r>
      <w:r w:rsidR="007B799B">
        <w:rPr>
          <w:rFonts w:eastAsia="宋体"/>
          <w:lang w:val="en-GB" w:eastAsia="zh-CN"/>
        </w:rPr>
        <w:t>following</w:t>
      </w:r>
      <w:r w:rsidR="00764BAC">
        <w:rPr>
          <w:rFonts w:eastAsia="宋体"/>
          <w:lang w:val="en-GB" w:eastAsia="zh-CN"/>
        </w:rPr>
        <w:t xml:space="preserve"> </w:t>
      </w:r>
      <w:r w:rsidR="009B394E">
        <w:rPr>
          <w:rFonts w:eastAsia="宋体"/>
          <w:lang w:val="en-GB" w:eastAsia="zh-CN"/>
        </w:rPr>
        <w:t>UE features of</w:t>
      </w:r>
      <w:r w:rsidR="00764BAC">
        <w:rPr>
          <w:rFonts w:eastAsia="宋体"/>
          <w:lang w:val="en-GB" w:eastAsia="zh-CN"/>
        </w:rPr>
        <w:t xml:space="preserve"> </w:t>
      </w:r>
      <w:r w:rsidR="00034DE8">
        <w:rPr>
          <w:rFonts w:eastAsia="宋体"/>
          <w:lang w:val="en-GB" w:eastAsia="zh-CN"/>
        </w:rPr>
        <w:t xml:space="preserve">NR </w:t>
      </w:r>
      <w:r w:rsidR="00764BAC">
        <w:rPr>
          <w:rFonts w:eastAsia="宋体"/>
          <w:lang w:val="en-GB" w:eastAsia="zh-CN"/>
        </w:rPr>
        <w:t>NTN</w:t>
      </w:r>
      <w:r w:rsidR="005D2D24">
        <w:rPr>
          <w:rFonts w:eastAsia="宋体"/>
          <w:lang w:val="en-GB" w:eastAsia="zh-CN"/>
        </w:rPr>
        <w:t xml:space="preserve"> </w:t>
      </w:r>
      <w:r w:rsidR="009B394E">
        <w:rPr>
          <w:rFonts w:eastAsia="宋体"/>
          <w:lang w:val="en-GB" w:eastAsia="zh-CN"/>
        </w:rPr>
        <w:t xml:space="preserve">enhancements </w:t>
      </w:r>
      <w:r w:rsidR="00E41C57">
        <w:rPr>
          <w:rFonts w:eastAsia="宋体"/>
          <w:lang w:val="en-GB" w:eastAsia="zh-CN"/>
        </w:rPr>
        <w:t xml:space="preserve">as </w:t>
      </w:r>
      <w:r w:rsidR="005D2D24">
        <w:rPr>
          <w:rFonts w:eastAsiaTheme="minorEastAsia"/>
          <w:lang w:eastAsia="zh-CN"/>
        </w:rPr>
        <w:t xml:space="preserve">summarized in </w:t>
      </w:r>
      <w:r w:rsidR="005D2D24">
        <w:rPr>
          <w:rFonts w:eastAsiaTheme="minorEastAsia"/>
          <w:lang w:eastAsia="zh-CN"/>
        </w:rPr>
        <w:fldChar w:fldCharType="begin"/>
      </w:r>
      <w:r w:rsidR="005D2D24">
        <w:rPr>
          <w:rFonts w:eastAsiaTheme="minorEastAsia"/>
          <w:lang w:eastAsia="zh-CN"/>
        </w:rPr>
        <w:instrText xml:space="preserve"> REF _Ref92304356 \n \h </w:instrText>
      </w:r>
      <w:r w:rsidR="005D2D24">
        <w:rPr>
          <w:rFonts w:eastAsiaTheme="minorEastAsia"/>
          <w:lang w:eastAsia="zh-CN"/>
        </w:rPr>
      </w:r>
      <w:r w:rsidR="005D2D24">
        <w:rPr>
          <w:rFonts w:eastAsiaTheme="minorEastAsia"/>
          <w:lang w:eastAsia="zh-CN"/>
        </w:rPr>
        <w:fldChar w:fldCharType="separate"/>
      </w:r>
      <w:r w:rsidR="005053AA">
        <w:rPr>
          <w:rFonts w:eastAsiaTheme="minorEastAsia"/>
          <w:lang w:eastAsia="zh-CN"/>
        </w:rPr>
        <w:t>[1]</w:t>
      </w:r>
      <w:r w:rsidR="005D2D24">
        <w:rPr>
          <w:rFonts w:eastAsiaTheme="minorEastAsia"/>
          <w:lang w:eastAsia="zh-CN"/>
        </w:rPr>
        <w:fldChar w:fldCharType="end"/>
      </w:r>
      <w:r w:rsidR="00E41C57">
        <w:rPr>
          <w:rFonts w:eastAsiaTheme="minorEastAsia"/>
          <w:lang w:eastAsia="zh-CN"/>
        </w:rPr>
        <w:t xml:space="preserve"> </w:t>
      </w:r>
      <w:r w:rsidR="00E41C57">
        <w:rPr>
          <w:rFonts w:eastAsia="宋体"/>
          <w:lang w:val="en-GB" w:eastAsia="zh-CN"/>
        </w:rPr>
        <w:t xml:space="preserve">based on the agreed UE feature list </w:t>
      </w:r>
      <w:r w:rsidR="000C70A5">
        <w:rPr>
          <w:rFonts w:eastAsia="宋体"/>
          <w:lang w:val="en-GB" w:eastAsia="zh-CN"/>
        </w:rPr>
        <w:t>summarized</w:t>
      </w:r>
      <w:r w:rsidR="00E41C57">
        <w:rPr>
          <w:rFonts w:eastAsia="宋体"/>
          <w:lang w:val="en-GB" w:eastAsia="zh-CN"/>
        </w:rPr>
        <w:t xml:space="preserve"> in </w:t>
      </w:r>
      <w:r w:rsidR="004A7222">
        <w:rPr>
          <w:rFonts w:eastAsia="宋体"/>
          <w:lang w:val="en-GB" w:eastAsia="zh-CN"/>
        </w:rPr>
        <w:fldChar w:fldCharType="begin"/>
      </w:r>
      <w:r w:rsidR="004A7222">
        <w:rPr>
          <w:rFonts w:eastAsia="宋体"/>
          <w:lang w:val="en-GB" w:eastAsia="zh-CN"/>
        </w:rPr>
        <w:instrText xml:space="preserve"> REF _Ref141724141 \n \h </w:instrText>
      </w:r>
      <w:r w:rsidR="004A7222">
        <w:rPr>
          <w:rFonts w:eastAsia="宋体"/>
          <w:lang w:val="en-GB" w:eastAsia="zh-CN"/>
        </w:rPr>
      </w:r>
      <w:r w:rsidR="004A7222">
        <w:rPr>
          <w:rFonts w:eastAsia="宋体"/>
          <w:lang w:val="en-GB" w:eastAsia="zh-CN"/>
        </w:rPr>
        <w:fldChar w:fldCharType="separate"/>
      </w:r>
      <w:r w:rsidR="004A7222">
        <w:rPr>
          <w:rFonts w:eastAsia="宋体"/>
          <w:lang w:val="en-GB" w:eastAsia="zh-CN"/>
        </w:rPr>
        <w:t>[2]</w:t>
      </w:r>
      <w:r w:rsidR="004A7222">
        <w:rPr>
          <w:rFonts w:eastAsia="宋体"/>
          <w:lang w:val="en-GB" w:eastAsia="zh-CN"/>
        </w:rPr>
        <w:fldChar w:fldCharType="end"/>
      </w:r>
      <w:r w:rsidR="007B799B">
        <w:rPr>
          <w:rFonts w:eastAsiaTheme="minorEastAsia"/>
          <w:lang w:eastAsia="zh-CN"/>
        </w:rPr>
        <w:t>:</w:t>
      </w:r>
    </w:p>
    <w:p w14:paraId="0FA209EB" w14:textId="77777777" w:rsidR="007B799B" w:rsidRPr="006838FB" w:rsidRDefault="007B799B" w:rsidP="005569B0">
      <w:pPr>
        <w:pStyle w:val="ListParagraph"/>
        <w:numPr>
          <w:ilvl w:val="0"/>
          <w:numId w:val="8"/>
        </w:numPr>
        <w:spacing w:beforeLines="0" w:before="0" w:after="0"/>
        <w:ind w:firstLineChars="0"/>
        <w:rPr>
          <w:rFonts w:ascii="Times New Roman" w:eastAsiaTheme="minorEastAsia" w:hAnsi="Times New Roman" w:cs="Times New Roman"/>
        </w:rPr>
      </w:pPr>
      <w:r>
        <w:rPr>
          <w:rFonts w:ascii="Times New Roman" w:eastAsiaTheme="minorEastAsia" w:hAnsi="Times New Roman" w:cs="Times New Roman"/>
        </w:rPr>
        <w:t>UE features of coverage enhancements</w:t>
      </w:r>
      <w:r w:rsidRPr="006838FB">
        <w:rPr>
          <w:rFonts w:ascii="Times New Roman" w:eastAsiaTheme="minorEastAsia" w:hAnsi="Times New Roman" w:cs="Times New Roman"/>
        </w:rPr>
        <w:t xml:space="preserve"> in NTN</w:t>
      </w:r>
      <w:r>
        <w:rPr>
          <w:rFonts w:ascii="Times New Roman" w:eastAsiaTheme="minorEastAsia" w:hAnsi="Times New Roman" w:cs="Times New Roman"/>
        </w:rPr>
        <w:t>,</w:t>
      </w:r>
    </w:p>
    <w:p w14:paraId="56632654" w14:textId="142DD8EA" w:rsidR="007B799B" w:rsidRDefault="007B799B" w:rsidP="005569B0">
      <w:pPr>
        <w:pStyle w:val="ListParagraph"/>
        <w:numPr>
          <w:ilvl w:val="0"/>
          <w:numId w:val="8"/>
        </w:numPr>
        <w:spacing w:beforeLines="0" w:before="0"/>
        <w:ind w:firstLineChars="0"/>
        <w:rPr>
          <w:rFonts w:ascii="Times New Roman" w:eastAsiaTheme="minorEastAsia" w:hAnsi="Times New Roman" w:cs="Times New Roman"/>
        </w:rPr>
      </w:pPr>
      <w:r>
        <w:rPr>
          <w:rFonts w:ascii="Times New Roman" w:eastAsiaTheme="minorEastAsia" w:hAnsi="Times New Roman" w:cs="Times New Roman"/>
        </w:rPr>
        <w:t xml:space="preserve">UE features of </w:t>
      </w:r>
      <w:r w:rsidR="008333E1">
        <w:rPr>
          <w:rFonts w:ascii="Times New Roman" w:eastAsiaTheme="minorEastAsia" w:hAnsi="Times New Roman" w:cs="Times New Roman"/>
        </w:rPr>
        <w:t>UE location verification</w:t>
      </w:r>
      <w:r>
        <w:rPr>
          <w:rFonts w:ascii="Times New Roman" w:eastAsiaTheme="minorEastAsia" w:hAnsi="Times New Roman" w:cs="Times New Roman"/>
        </w:rPr>
        <w:t xml:space="preserve"> in NTN.</w:t>
      </w:r>
    </w:p>
    <w:p w14:paraId="5C04CC3C" w14:textId="77AA0CCC" w:rsidR="00252563" w:rsidRDefault="0023758D">
      <w:pPr>
        <w:pStyle w:val="Heading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218CC9F3" w14:textId="0B75C354" w:rsidR="001D6ABB" w:rsidRDefault="001D6ABB" w:rsidP="00EF636E">
      <w:pPr>
        <w:pStyle w:val="Heading2"/>
        <w:spacing w:before="120"/>
        <w:rPr>
          <w:rFonts w:ascii="Times New Roman" w:eastAsiaTheme="minorEastAsia" w:hAnsi="Times New Roman" w:cs="Times New Roman"/>
        </w:rPr>
      </w:pPr>
      <w:r w:rsidRPr="00C5397F">
        <w:rPr>
          <w:rFonts w:eastAsiaTheme="minorEastAsia" w:hint="eastAsia"/>
          <w:lang w:eastAsia="zh-CN"/>
        </w:rPr>
        <w:t>2.1</w:t>
      </w:r>
      <w:r w:rsidR="00F17FFE">
        <w:rPr>
          <w:rFonts w:eastAsiaTheme="minorEastAsia"/>
          <w:lang w:eastAsia="zh-CN"/>
        </w:rPr>
        <w:tab/>
      </w:r>
      <w:r w:rsidR="009F0685">
        <w:rPr>
          <w:rFonts w:ascii="Times New Roman" w:eastAsiaTheme="minorEastAsia" w:hAnsi="Times New Roman" w:cs="Times New Roman"/>
        </w:rPr>
        <w:t>UE features of coverage enhancements</w:t>
      </w:r>
      <w:r w:rsidR="009F0685" w:rsidRPr="006838FB">
        <w:rPr>
          <w:rFonts w:ascii="Times New Roman" w:eastAsiaTheme="minorEastAsia" w:hAnsi="Times New Roman" w:cs="Times New Roman"/>
        </w:rPr>
        <w:t xml:space="preserve"> in NTN</w:t>
      </w:r>
    </w:p>
    <w:p w14:paraId="0481B8FC" w14:textId="42D82AC0" w:rsidR="00815A1B" w:rsidRPr="00815A1B" w:rsidRDefault="00815A1B" w:rsidP="00D84C55">
      <w:pPr>
        <w:pStyle w:val="BodyText"/>
        <w:spacing w:before="120"/>
        <w:rPr>
          <w:rFonts w:ascii="Times New Roman" w:eastAsiaTheme="minorEastAsia" w:hAnsi="Times New Roman"/>
          <w:lang w:eastAsia="zh-CN"/>
        </w:rPr>
      </w:pPr>
      <w:r w:rsidRPr="00815A1B">
        <w:rPr>
          <w:rFonts w:ascii="Times New Roman" w:eastAsiaTheme="minorEastAsia" w:hAnsi="Times New Roman"/>
          <w:lang w:eastAsia="zh-CN"/>
        </w:rPr>
        <w:t>In RAN1 #11</w:t>
      </w:r>
      <w:r w:rsidR="00123E7E">
        <w:rPr>
          <w:rFonts w:ascii="Times New Roman" w:eastAsiaTheme="minorEastAsia" w:hAnsi="Times New Roman"/>
          <w:lang w:eastAsia="zh-CN"/>
        </w:rPr>
        <w:t>4</w:t>
      </w:r>
      <w:r w:rsidRPr="00815A1B">
        <w:rPr>
          <w:rFonts w:ascii="Times New Roman" w:eastAsiaTheme="minorEastAsia" w:hAnsi="Times New Roman"/>
          <w:lang w:eastAsia="zh-CN"/>
        </w:rPr>
        <w:t xml:space="preserve">, </w:t>
      </w:r>
      <w:r w:rsidR="00777F70">
        <w:rPr>
          <w:rFonts w:ascii="Times New Roman" w:eastAsiaTheme="minorEastAsia" w:hAnsi="Times New Roman"/>
          <w:lang w:eastAsia="zh-CN"/>
        </w:rPr>
        <w:t xml:space="preserve">as is shown in Table 1, </w:t>
      </w:r>
      <w:r w:rsidRPr="00815A1B">
        <w:rPr>
          <w:rFonts w:ascii="Times New Roman" w:eastAsiaTheme="minorEastAsia" w:hAnsi="Times New Roman"/>
          <w:lang w:eastAsia="zh-CN"/>
        </w:rPr>
        <w:t xml:space="preserve">2 UE features </w:t>
      </w:r>
      <w:r w:rsidR="00AC53A5" w:rsidRPr="00815A1B">
        <w:rPr>
          <w:rFonts w:ascii="Times New Roman" w:eastAsiaTheme="minorEastAsia" w:hAnsi="Times New Roman"/>
          <w:lang w:eastAsia="zh-CN"/>
        </w:rPr>
        <w:t>have</w:t>
      </w:r>
      <w:r w:rsidRPr="00815A1B">
        <w:rPr>
          <w:rFonts w:ascii="Times New Roman" w:eastAsiaTheme="minorEastAsia" w:hAnsi="Times New Roman"/>
          <w:lang w:eastAsia="zh-CN"/>
        </w:rPr>
        <w:t xml:space="preserve"> been agreed</w:t>
      </w:r>
      <w:r w:rsidR="00777F70">
        <w:rPr>
          <w:rFonts w:ascii="Times New Roman" w:eastAsiaTheme="minorEastAsia" w:hAnsi="Times New Roman"/>
          <w:lang w:eastAsia="zh-CN"/>
        </w:rPr>
        <w:t xml:space="preserve">. However, </w:t>
      </w:r>
      <w:r w:rsidRPr="00815A1B">
        <w:rPr>
          <w:rFonts w:ascii="Times New Roman" w:eastAsiaTheme="minorEastAsia" w:hAnsi="Times New Roman"/>
          <w:lang w:eastAsia="zh-CN"/>
        </w:rPr>
        <w:t>some of the descriptions are still in brackets</w:t>
      </w:r>
      <w:r>
        <w:rPr>
          <w:rFonts w:ascii="Times New Roman" w:eastAsiaTheme="minorEastAsia" w:hAnsi="Times New Roman"/>
          <w:lang w:eastAsia="zh-CN"/>
        </w:rPr>
        <w:t xml:space="preserve"> and need to be concluded in this meeting</w:t>
      </w:r>
      <w:r w:rsidRPr="00815A1B">
        <w:rPr>
          <w:rFonts w:ascii="Times New Roman" w:eastAsiaTheme="minorEastAsia" w:hAnsi="Times New Roman"/>
          <w:lang w:eastAsia="zh-CN"/>
        </w:rPr>
        <w:t>.</w:t>
      </w:r>
    </w:p>
    <w:p w14:paraId="04FD414B" w14:textId="352917C5" w:rsidR="00D84C55" w:rsidRPr="001D03EB" w:rsidRDefault="00D84C55" w:rsidP="00D84C55">
      <w:pPr>
        <w:pStyle w:val="BodyText"/>
        <w:spacing w:before="120"/>
        <w:rPr>
          <w:rFonts w:ascii="Times New Roman" w:eastAsiaTheme="minorEastAsia" w:hAnsi="Times New Roman"/>
          <w:b/>
          <w:u w:val="single"/>
          <w:lang w:eastAsia="zh-CN"/>
        </w:rPr>
      </w:pPr>
      <w:r w:rsidRPr="001D03EB">
        <w:rPr>
          <w:rFonts w:ascii="Times New Roman" w:eastAsiaTheme="minorEastAsia" w:hAnsi="Times New Roman"/>
          <w:b/>
          <w:u w:val="single"/>
          <w:lang w:eastAsia="zh-CN"/>
        </w:rPr>
        <w:t>PUCCH repetition</w:t>
      </w:r>
      <w:r w:rsidR="001D03EB" w:rsidRPr="001D03EB">
        <w:rPr>
          <w:rFonts w:ascii="Times New Roman" w:eastAsiaTheme="minorEastAsia" w:hAnsi="Times New Roman"/>
          <w:b/>
          <w:u w:val="single"/>
          <w:lang w:eastAsia="zh-CN"/>
        </w:rPr>
        <w:t xml:space="preserve"> for Msg4 HARQ-ACK</w:t>
      </w:r>
    </w:p>
    <w:p w14:paraId="4EE46244" w14:textId="3268CDA8" w:rsidR="00AC31F9" w:rsidRDefault="00AC31F9" w:rsidP="00A137A7">
      <w:pPr>
        <w:spacing w:beforeLines="0" w:before="120"/>
        <w:rPr>
          <w:rFonts w:eastAsiaTheme="minorEastAsia"/>
          <w:bCs/>
          <w:iCs/>
          <w:lang w:eastAsia="zh-CN"/>
        </w:rPr>
      </w:pPr>
      <w:r>
        <w:rPr>
          <w:rFonts w:eastAsiaTheme="minorEastAsia"/>
          <w:bCs/>
          <w:iCs/>
          <w:lang w:eastAsia="zh-CN"/>
        </w:rPr>
        <w:t xml:space="preserve">Regarding the scope of PUCCH assumed in feature 44-1, RAN#101 has </w:t>
      </w:r>
      <w:r w:rsidR="00356BDD">
        <w:rPr>
          <w:rFonts w:eastAsiaTheme="minorEastAsia"/>
          <w:bCs/>
          <w:iCs/>
          <w:lang w:eastAsia="zh-CN"/>
        </w:rPr>
        <w:t>endorsed</w:t>
      </w:r>
      <w:r>
        <w:rPr>
          <w:rFonts w:eastAsiaTheme="minorEastAsia"/>
          <w:bCs/>
          <w:iCs/>
          <w:lang w:eastAsia="zh-CN"/>
        </w:rPr>
        <w:t xml:space="preserve"> following </w:t>
      </w:r>
      <w:r w:rsidR="00AB4849">
        <w:rPr>
          <w:rFonts w:eastAsiaTheme="minorEastAsia"/>
          <w:bCs/>
          <w:iCs/>
          <w:lang w:eastAsia="zh-CN"/>
        </w:rPr>
        <w:t>proposal</w:t>
      </w:r>
      <w:r>
        <w:rPr>
          <w:rFonts w:eastAsiaTheme="minorEastAsia"/>
          <w:bCs/>
          <w:iCs/>
          <w:lang w:eastAsia="zh-CN"/>
        </w:rPr>
        <w:t xml:space="preserve"> to allow the extension of the PUCCH repetition</w:t>
      </w:r>
      <w:r w:rsidR="009A55CD">
        <w:rPr>
          <w:rFonts w:eastAsiaTheme="minorEastAsia"/>
          <w:bCs/>
          <w:iCs/>
          <w:lang w:eastAsia="zh-CN"/>
        </w:rPr>
        <w:t>. Therefore, the bracket in component 5 can be removed.</w:t>
      </w:r>
    </w:p>
    <w:tbl>
      <w:tblPr>
        <w:tblStyle w:val="TableGrid"/>
        <w:tblW w:w="0" w:type="auto"/>
        <w:tblLook w:val="04A0" w:firstRow="1" w:lastRow="0" w:firstColumn="1" w:lastColumn="0" w:noHBand="0" w:noVBand="1"/>
      </w:tblPr>
      <w:tblGrid>
        <w:gridCol w:w="9631"/>
      </w:tblGrid>
      <w:tr w:rsidR="005569B0" w14:paraId="4909A051" w14:textId="77777777" w:rsidTr="005569B0">
        <w:tc>
          <w:tcPr>
            <w:tcW w:w="9631" w:type="dxa"/>
          </w:tcPr>
          <w:p w14:paraId="537A9650" w14:textId="593C1AAE" w:rsidR="006A0C0D" w:rsidRPr="00484489" w:rsidRDefault="006A0C0D" w:rsidP="006A0C0D">
            <w:pPr>
              <w:tabs>
                <w:tab w:val="num" w:pos="720"/>
              </w:tabs>
              <w:spacing w:beforeLines="0" w:before="0" w:after="0"/>
              <w:rPr>
                <w:rFonts w:eastAsiaTheme="minorEastAsia"/>
                <w:b/>
                <w:iCs/>
                <w:lang w:eastAsia="zh-CN"/>
              </w:rPr>
            </w:pPr>
            <w:r w:rsidRPr="00484489">
              <w:rPr>
                <w:rFonts w:eastAsiaTheme="minorEastAsia"/>
                <w:b/>
                <w:iCs/>
                <w:lang w:eastAsia="zh-CN"/>
              </w:rPr>
              <w:t>Proposal endorsed in RAN#101:</w:t>
            </w:r>
          </w:p>
          <w:p w14:paraId="0D695A68" w14:textId="01F5F311" w:rsidR="005569B0" w:rsidRPr="005569B0" w:rsidRDefault="005569B0" w:rsidP="00E22488">
            <w:pPr>
              <w:numPr>
                <w:ilvl w:val="0"/>
                <w:numId w:val="11"/>
              </w:numPr>
              <w:tabs>
                <w:tab w:val="num" w:pos="720"/>
              </w:tabs>
              <w:spacing w:beforeLines="0" w:before="0" w:after="0"/>
              <w:rPr>
                <w:rFonts w:eastAsiaTheme="minorEastAsia"/>
                <w:bCs/>
                <w:iCs/>
                <w:lang w:eastAsia="zh-CN"/>
              </w:rPr>
            </w:pPr>
            <w:r w:rsidRPr="005569B0">
              <w:rPr>
                <w:rFonts w:eastAsiaTheme="minorEastAsia"/>
                <w:bCs/>
                <w:iCs/>
                <w:lang w:eastAsia="zh-CN"/>
              </w:rPr>
              <w:t>PUCCH repetition discussed in Rel-18 NR NTN coverage enhancement is supported for the PUCCH transmissions when dedicated PUCCH resource configuration is not provided</w:t>
            </w:r>
          </w:p>
          <w:p w14:paraId="1DBDF8F0" w14:textId="77777777" w:rsidR="005569B0" w:rsidRPr="005569B0" w:rsidRDefault="005569B0" w:rsidP="00E22488">
            <w:pPr>
              <w:numPr>
                <w:ilvl w:val="1"/>
                <w:numId w:val="11"/>
              </w:numPr>
              <w:tabs>
                <w:tab w:val="num" w:pos="1440"/>
              </w:tabs>
              <w:spacing w:beforeLines="0" w:before="0" w:after="0"/>
              <w:rPr>
                <w:rFonts w:eastAsiaTheme="minorEastAsia"/>
                <w:bCs/>
                <w:iCs/>
                <w:lang w:eastAsia="zh-CN"/>
              </w:rPr>
            </w:pPr>
            <w:r w:rsidRPr="005569B0">
              <w:rPr>
                <w:rFonts w:eastAsiaTheme="minorEastAsia"/>
                <w:bCs/>
                <w:iCs/>
                <w:lang w:eastAsia="zh-CN"/>
              </w:rPr>
              <w:t>No additional RAN1 work to support this behavior is assumed</w:t>
            </w:r>
          </w:p>
          <w:p w14:paraId="1C03C8A9" w14:textId="77777777" w:rsidR="005569B0" w:rsidRPr="005569B0" w:rsidRDefault="005569B0" w:rsidP="00E22488">
            <w:pPr>
              <w:numPr>
                <w:ilvl w:val="1"/>
                <w:numId w:val="11"/>
              </w:numPr>
              <w:tabs>
                <w:tab w:val="num" w:pos="1440"/>
              </w:tabs>
              <w:spacing w:beforeLines="0" w:before="0" w:after="0"/>
              <w:rPr>
                <w:rFonts w:eastAsiaTheme="minorEastAsia"/>
                <w:bCs/>
                <w:iCs/>
                <w:lang w:eastAsia="zh-CN"/>
              </w:rPr>
            </w:pPr>
            <w:r w:rsidRPr="005569B0">
              <w:rPr>
                <w:rFonts w:eastAsiaTheme="minorEastAsia"/>
                <w:bCs/>
                <w:iCs/>
                <w:lang w:eastAsia="zh-CN"/>
              </w:rPr>
              <w:t>It is confirmed that DAI field for dynamic indication of repetition factor can indicate '1' when multiple values configured by the gNB for repetition factors include '1'</w:t>
            </w:r>
          </w:p>
          <w:p w14:paraId="60B63484" w14:textId="52AD3D77" w:rsidR="005569B0" w:rsidRPr="005569B0" w:rsidRDefault="005569B0" w:rsidP="00E22488">
            <w:pPr>
              <w:numPr>
                <w:ilvl w:val="1"/>
                <w:numId w:val="11"/>
              </w:numPr>
              <w:spacing w:beforeLines="0" w:before="0" w:after="0"/>
              <w:rPr>
                <w:rFonts w:eastAsiaTheme="minorEastAsia"/>
                <w:bCs/>
                <w:iCs/>
                <w:lang w:eastAsia="zh-CN"/>
              </w:rPr>
            </w:pPr>
            <w:r w:rsidRPr="005569B0">
              <w:rPr>
                <w:rFonts w:eastAsiaTheme="minorEastAsia"/>
                <w:bCs/>
                <w:iCs/>
                <w:lang w:eastAsia="zh-CN"/>
              </w:rPr>
              <w:t>FG 44-1 is used to indicate the support of this feature</w:t>
            </w:r>
          </w:p>
        </w:tc>
      </w:tr>
    </w:tbl>
    <w:p w14:paraId="61A8EF91" w14:textId="17461EA1" w:rsidR="00020B5D" w:rsidRDefault="0029148A" w:rsidP="00F80FAA">
      <w:pPr>
        <w:spacing w:beforeLines="0" w:before="120" w:after="240"/>
        <w:rPr>
          <w:rFonts w:eastAsiaTheme="minorEastAsia"/>
          <w:lang w:eastAsia="zh-CN"/>
        </w:rPr>
      </w:pPr>
      <w:r>
        <w:rPr>
          <w:rFonts w:eastAsiaTheme="minorEastAsia"/>
          <w:bCs/>
          <w:iCs/>
          <w:lang w:eastAsia="zh-CN"/>
        </w:rPr>
        <w:t xml:space="preserve">Regarding whether </w:t>
      </w:r>
      <w:r w:rsidR="009B0300">
        <w:rPr>
          <w:rFonts w:eastAsiaTheme="minorEastAsia"/>
          <w:bCs/>
          <w:iCs/>
          <w:lang w:eastAsia="zh-CN"/>
        </w:rPr>
        <w:t>44-1</w:t>
      </w:r>
      <w:r>
        <w:rPr>
          <w:rFonts w:eastAsiaTheme="minorEastAsia"/>
          <w:bCs/>
          <w:iCs/>
          <w:lang w:eastAsia="zh-CN"/>
        </w:rPr>
        <w:t xml:space="preserve"> should be </w:t>
      </w:r>
      <w:r w:rsidR="007C5F3E">
        <w:rPr>
          <w:rFonts w:eastAsiaTheme="minorEastAsia"/>
          <w:bCs/>
          <w:iCs/>
          <w:lang w:eastAsia="zh-CN"/>
        </w:rPr>
        <w:t xml:space="preserve">only </w:t>
      </w:r>
      <w:r>
        <w:rPr>
          <w:rFonts w:eastAsiaTheme="minorEastAsia"/>
          <w:bCs/>
          <w:iCs/>
          <w:lang w:eastAsia="zh-CN"/>
        </w:rPr>
        <w:t xml:space="preserve">applied to </w:t>
      </w:r>
      <w:r w:rsidR="007C5F3E">
        <w:rPr>
          <w:rFonts w:eastAsiaTheme="minorEastAsia"/>
          <w:bCs/>
          <w:iCs/>
          <w:lang w:eastAsia="zh-CN"/>
        </w:rPr>
        <w:t>N</w:t>
      </w:r>
      <w:r>
        <w:rPr>
          <w:rFonts w:eastAsiaTheme="minorEastAsia"/>
          <w:bCs/>
          <w:iCs/>
          <w:lang w:eastAsia="zh-CN"/>
        </w:rPr>
        <w:t>TN bands, there seems no need to restrict this feature to NTN in our view</w:t>
      </w:r>
      <w:r w:rsidR="0009222A">
        <w:rPr>
          <w:rFonts w:eastAsiaTheme="minorEastAsia"/>
          <w:bCs/>
          <w:iCs/>
          <w:lang w:eastAsia="zh-CN"/>
        </w:rPr>
        <w:t xml:space="preserve">, and allowing this feature to be applicable to TN </w:t>
      </w:r>
      <w:r w:rsidR="004F4B28">
        <w:rPr>
          <w:rFonts w:eastAsiaTheme="minorEastAsia"/>
          <w:bCs/>
          <w:iCs/>
          <w:lang w:eastAsia="zh-CN"/>
        </w:rPr>
        <w:t>would</w:t>
      </w:r>
      <w:r w:rsidR="0009222A">
        <w:rPr>
          <w:rFonts w:eastAsiaTheme="minorEastAsia"/>
          <w:bCs/>
          <w:iCs/>
          <w:lang w:eastAsia="zh-CN"/>
        </w:rPr>
        <w:t xml:space="preserve"> improve common PUCCH performance as well</w:t>
      </w:r>
      <w:r>
        <w:rPr>
          <w:rFonts w:eastAsiaTheme="minorEastAsia"/>
          <w:bCs/>
          <w:iCs/>
          <w:lang w:eastAsia="zh-CN"/>
        </w:rPr>
        <w:t>. Therefore, we propose to remove the corresponding note.</w:t>
      </w:r>
      <w:r w:rsidR="001A47F3">
        <w:rPr>
          <w:rFonts w:eastAsiaTheme="minorEastAsia" w:hint="eastAsia"/>
          <w:bCs/>
          <w:iCs/>
          <w:lang w:eastAsia="zh-CN"/>
        </w:rPr>
        <w:t xml:space="preserve"> </w:t>
      </w:r>
    </w:p>
    <w:p w14:paraId="3CD500C2" w14:textId="4C450779" w:rsidR="00D852BE" w:rsidRPr="001D03EB" w:rsidRDefault="00D852BE" w:rsidP="00196677">
      <w:pPr>
        <w:pStyle w:val="BodyText"/>
        <w:spacing w:before="120"/>
        <w:rPr>
          <w:rFonts w:ascii="Times New Roman" w:eastAsiaTheme="minorEastAsia" w:hAnsi="Times New Roman"/>
          <w:b/>
          <w:u w:val="single"/>
          <w:lang w:eastAsia="zh-CN"/>
        </w:rPr>
      </w:pPr>
      <w:r w:rsidRPr="001D03EB">
        <w:rPr>
          <w:rFonts w:ascii="Times New Roman" w:eastAsiaTheme="minorEastAsia" w:hAnsi="Times New Roman"/>
          <w:b/>
          <w:u w:val="single"/>
          <w:lang w:eastAsia="zh-CN"/>
        </w:rPr>
        <w:t>PUSCH DMRS bundling in NTN</w:t>
      </w:r>
    </w:p>
    <w:p w14:paraId="37B529B7" w14:textId="65BA82FC" w:rsidR="008A0075" w:rsidRDefault="008A0075" w:rsidP="000F27C8">
      <w:pPr>
        <w:pStyle w:val="BodyText"/>
        <w:spacing w:before="120"/>
        <w:rPr>
          <w:rFonts w:ascii="Times New Roman" w:eastAsiaTheme="minorEastAsia" w:hAnsi="Times New Roman"/>
          <w:lang w:eastAsia="zh-CN"/>
        </w:rPr>
      </w:pPr>
      <w:r>
        <w:rPr>
          <w:rFonts w:ascii="Times New Roman" w:eastAsiaTheme="minorEastAsia" w:hAnsi="Times New Roman"/>
          <w:lang w:eastAsia="zh-CN"/>
        </w:rPr>
        <w:t xml:space="preserve">For supporting DMRS bundling in NTN, following </w:t>
      </w:r>
      <w:r w:rsidR="00341F6F">
        <w:rPr>
          <w:rFonts w:ascii="Times New Roman" w:eastAsiaTheme="minorEastAsia" w:hAnsi="Times New Roman"/>
          <w:lang w:eastAsia="zh-CN"/>
        </w:rPr>
        <w:t>agreements</w:t>
      </w:r>
      <w:r>
        <w:rPr>
          <w:rFonts w:ascii="Times New Roman" w:eastAsiaTheme="minorEastAsia" w:hAnsi="Times New Roman"/>
          <w:lang w:eastAsia="zh-CN"/>
        </w:rPr>
        <w:t xml:space="preserve"> have been made</w:t>
      </w:r>
      <w:r w:rsidR="000F27C8">
        <w:rPr>
          <w:rFonts w:ascii="Times New Roman" w:eastAsiaTheme="minorEastAsia" w:hAnsi="Times New Roman"/>
          <w:lang w:eastAsia="zh-CN"/>
        </w:rPr>
        <w:t>.</w:t>
      </w:r>
    </w:p>
    <w:tbl>
      <w:tblPr>
        <w:tblStyle w:val="TableGrid"/>
        <w:tblW w:w="0" w:type="auto"/>
        <w:tblLook w:val="04A0" w:firstRow="1" w:lastRow="0" w:firstColumn="1" w:lastColumn="0" w:noHBand="0" w:noVBand="1"/>
      </w:tblPr>
      <w:tblGrid>
        <w:gridCol w:w="9631"/>
      </w:tblGrid>
      <w:tr w:rsidR="008A0075" w14:paraId="16A8CDC8" w14:textId="77777777" w:rsidTr="008A0075">
        <w:tc>
          <w:tcPr>
            <w:tcW w:w="9631" w:type="dxa"/>
          </w:tcPr>
          <w:p w14:paraId="2AE44233" w14:textId="77777777" w:rsidR="001025BD" w:rsidRDefault="001025BD" w:rsidP="00E669D2">
            <w:pPr>
              <w:spacing w:beforeLines="0" w:before="0" w:after="0"/>
              <w:rPr>
                <w:b/>
                <w:szCs w:val="14"/>
                <w:lang w:eastAsia="zh-CN"/>
              </w:rPr>
            </w:pPr>
            <w:r w:rsidRPr="002B48F3">
              <w:rPr>
                <w:b/>
                <w:szCs w:val="14"/>
                <w:highlight w:val="green"/>
                <w:lang w:eastAsia="zh-CN"/>
              </w:rPr>
              <w:t>Agreement</w:t>
            </w:r>
          </w:p>
          <w:p w14:paraId="11CC6A95" w14:textId="77777777" w:rsidR="001025BD" w:rsidRPr="00EB42BF" w:rsidRDefault="001025BD" w:rsidP="00E669D2">
            <w:pPr>
              <w:snapToGrid w:val="0"/>
              <w:spacing w:beforeLines="0" w:before="0" w:after="0"/>
              <w:rPr>
                <w:rFonts w:eastAsia="等线"/>
                <w:szCs w:val="16"/>
              </w:rPr>
            </w:pPr>
            <w:r>
              <w:rPr>
                <w:szCs w:val="18"/>
              </w:rPr>
              <w:t>For NTN-specific PUSCH DMRS bu</w:t>
            </w:r>
            <w:r w:rsidRPr="00FF1CE5">
              <w:rPr>
                <w:szCs w:val="18"/>
              </w:rPr>
              <w:t xml:space="preserve">ndling, </w:t>
            </w:r>
          </w:p>
          <w:p w14:paraId="6A21979D" w14:textId="77777777" w:rsidR="001025BD" w:rsidRPr="00FF1CE5" w:rsidRDefault="001025BD" w:rsidP="00E669D2">
            <w:pPr>
              <w:numPr>
                <w:ilvl w:val="0"/>
                <w:numId w:val="9"/>
              </w:numPr>
              <w:snapToGrid w:val="0"/>
              <w:spacing w:beforeLines="0" w:before="0" w:after="0"/>
              <w:ind w:left="720"/>
              <w:jc w:val="left"/>
              <w:rPr>
                <w:szCs w:val="16"/>
              </w:rPr>
            </w:pPr>
            <w:r w:rsidRPr="00EB42BF">
              <w:rPr>
                <w:rFonts w:eastAsia="等线"/>
                <w:szCs w:val="16"/>
              </w:rPr>
              <w:t xml:space="preserve">As </w:t>
            </w:r>
            <w:r w:rsidRPr="00EB42BF">
              <w:rPr>
                <w:rFonts w:eastAsia="等线" w:hint="eastAsia"/>
                <w:szCs w:val="16"/>
              </w:rPr>
              <w:t>U</w:t>
            </w:r>
            <w:r w:rsidRPr="00EB42BF">
              <w:rPr>
                <w:rFonts w:eastAsia="等线"/>
                <w:szCs w:val="16"/>
              </w:rPr>
              <w:t xml:space="preserve">E capability report (in addition to FG 44-2), </w:t>
            </w:r>
            <w:r w:rsidRPr="00FF1CE5">
              <w:rPr>
                <w:szCs w:val="18"/>
              </w:rPr>
              <w:t>one or more of the following is down-selected.</w:t>
            </w:r>
          </w:p>
          <w:p w14:paraId="25C258CC" w14:textId="77777777" w:rsidR="001025BD" w:rsidRPr="00FF1CE5" w:rsidRDefault="001025BD" w:rsidP="00E669D2">
            <w:pPr>
              <w:numPr>
                <w:ilvl w:val="1"/>
                <w:numId w:val="9"/>
              </w:numPr>
              <w:snapToGrid w:val="0"/>
              <w:spacing w:beforeLines="0" w:before="0" w:after="0"/>
              <w:jc w:val="left"/>
              <w:rPr>
                <w:szCs w:val="16"/>
              </w:rPr>
            </w:pPr>
            <w:r w:rsidRPr="00EB42BF">
              <w:rPr>
                <w:rFonts w:eastAsia="等线" w:hint="eastAsia"/>
                <w:szCs w:val="16"/>
              </w:rPr>
              <w:t>O</w:t>
            </w:r>
            <w:r w:rsidRPr="00EB42BF">
              <w:rPr>
                <w:rFonts w:eastAsia="等线"/>
                <w:szCs w:val="16"/>
              </w:rPr>
              <w:t>ption 1a: No new capability except for FG44-2</w:t>
            </w:r>
          </w:p>
          <w:p w14:paraId="2BD56021" w14:textId="77777777" w:rsidR="001025BD" w:rsidRPr="00BB7660" w:rsidRDefault="001025BD" w:rsidP="00E669D2">
            <w:pPr>
              <w:numPr>
                <w:ilvl w:val="2"/>
                <w:numId w:val="9"/>
              </w:numPr>
              <w:snapToGrid w:val="0"/>
              <w:spacing w:beforeLines="0" w:before="0" w:after="0"/>
              <w:jc w:val="left"/>
              <w:rPr>
                <w:szCs w:val="16"/>
              </w:rPr>
            </w:pPr>
            <w:r w:rsidRPr="00EB42BF">
              <w:rPr>
                <w:rFonts w:eastAsia="等线" w:hint="eastAsia"/>
                <w:szCs w:val="16"/>
              </w:rPr>
              <w:t>N</w:t>
            </w:r>
            <w:r w:rsidRPr="00EB42BF">
              <w:rPr>
                <w:rFonts w:eastAsia="等线"/>
                <w:szCs w:val="16"/>
              </w:rPr>
              <w:t>ote: FG 30-4 is reported [in consideration of pre-compensation to keep phase rotation due to timing drift within the phase difference limit and without taking TA pre-compensation update into account]</w:t>
            </w:r>
          </w:p>
          <w:p w14:paraId="33D5998C" w14:textId="77777777" w:rsidR="001025BD" w:rsidRPr="00FF1CE5" w:rsidRDefault="001025BD" w:rsidP="00E669D2">
            <w:pPr>
              <w:numPr>
                <w:ilvl w:val="1"/>
                <w:numId w:val="9"/>
              </w:numPr>
              <w:snapToGrid w:val="0"/>
              <w:spacing w:beforeLines="0" w:before="0" w:after="0"/>
              <w:jc w:val="left"/>
              <w:rPr>
                <w:szCs w:val="16"/>
              </w:rPr>
            </w:pPr>
            <w:r w:rsidRPr="00EB42BF">
              <w:rPr>
                <w:rFonts w:eastAsia="等线" w:hint="eastAsia"/>
                <w:szCs w:val="16"/>
              </w:rPr>
              <w:t>O</w:t>
            </w:r>
            <w:r w:rsidRPr="00EB42BF">
              <w:rPr>
                <w:rFonts w:eastAsia="等线"/>
                <w:szCs w:val="16"/>
              </w:rPr>
              <w:t>ption 1b: Max TDW size when pre-compensation to keep phase rotation due to timing drift within the phase difference limit is performed and without taking TA pre-compensation update into account</w:t>
            </w:r>
          </w:p>
          <w:p w14:paraId="2470553F" w14:textId="77777777" w:rsidR="001025BD" w:rsidRPr="00FF1CE5" w:rsidRDefault="001025BD" w:rsidP="00E669D2">
            <w:pPr>
              <w:numPr>
                <w:ilvl w:val="2"/>
                <w:numId w:val="9"/>
              </w:numPr>
              <w:snapToGrid w:val="0"/>
              <w:spacing w:beforeLines="0" w:before="0" w:after="0"/>
              <w:jc w:val="left"/>
              <w:rPr>
                <w:szCs w:val="16"/>
              </w:rPr>
            </w:pPr>
            <w:r w:rsidRPr="00EB42BF">
              <w:rPr>
                <w:rFonts w:eastAsia="等线" w:hint="eastAsia"/>
                <w:szCs w:val="16"/>
              </w:rPr>
              <w:t>N</w:t>
            </w:r>
            <w:r w:rsidRPr="00EB42BF">
              <w:rPr>
                <w:rFonts w:eastAsia="等线"/>
                <w:szCs w:val="16"/>
              </w:rPr>
              <w:t>ote: FG 30-4 is not reported for NTN band</w:t>
            </w:r>
          </w:p>
          <w:p w14:paraId="04830D02" w14:textId="77777777" w:rsidR="001025BD" w:rsidRPr="00FF1CE5" w:rsidRDefault="001025BD" w:rsidP="00E669D2">
            <w:pPr>
              <w:numPr>
                <w:ilvl w:val="1"/>
                <w:numId w:val="9"/>
              </w:numPr>
              <w:snapToGrid w:val="0"/>
              <w:spacing w:beforeLines="0" w:before="0" w:after="0"/>
              <w:jc w:val="left"/>
              <w:rPr>
                <w:szCs w:val="16"/>
              </w:rPr>
            </w:pPr>
            <w:r w:rsidRPr="00EB42BF">
              <w:rPr>
                <w:rFonts w:eastAsia="等线" w:hint="eastAsia"/>
                <w:szCs w:val="16"/>
              </w:rPr>
              <w:t>O</w:t>
            </w:r>
            <w:r w:rsidRPr="00EB42BF">
              <w:rPr>
                <w:rFonts w:eastAsia="等线"/>
                <w:szCs w:val="16"/>
              </w:rPr>
              <w:t>ption 1c: Support of antenna switching with DMRS bundling in NTN</w:t>
            </w:r>
          </w:p>
          <w:p w14:paraId="3296C544" w14:textId="77777777" w:rsidR="001025BD" w:rsidRPr="00FF1CE5" w:rsidRDefault="001025BD" w:rsidP="00E669D2">
            <w:pPr>
              <w:numPr>
                <w:ilvl w:val="1"/>
                <w:numId w:val="9"/>
              </w:numPr>
              <w:snapToGrid w:val="0"/>
              <w:spacing w:beforeLines="0" w:before="0" w:after="0"/>
              <w:jc w:val="left"/>
              <w:rPr>
                <w:szCs w:val="16"/>
              </w:rPr>
            </w:pPr>
            <w:r w:rsidRPr="00EB42BF">
              <w:rPr>
                <w:rFonts w:eastAsia="等线" w:hint="eastAsia"/>
                <w:szCs w:val="16"/>
              </w:rPr>
              <w:t>O</w:t>
            </w:r>
            <w:r w:rsidRPr="00EB42BF">
              <w:rPr>
                <w:rFonts w:eastAsia="等线"/>
                <w:szCs w:val="16"/>
              </w:rPr>
              <w:t>ption 1d: Max TDW size per NTN platform (e.g., LEO, MEO, GEO) with taking TA pre-compensation update into account</w:t>
            </w:r>
          </w:p>
          <w:p w14:paraId="5D1A9CBD" w14:textId="77777777" w:rsidR="001025BD" w:rsidRPr="00FF1CE5" w:rsidRDefault="001025BD" w:rsidP="00E669D2">
            <w:pPr>
              <w:numPr>
                <w:ilvl w:val="2"/>
                <w:numId w:val="9"/>
              </w:numPr>
              <w:snapToGrid w:val="0"/>
              <w:spacing w:beforeLines="0" w:before="0" w:after="0"/>
              <w:jc w:val="left"/>
              <w:rPr>
                <w:szCs w:val="16"/>
              </w:rPr>
            </w:pPr>
            <w:r w:rsidRPr="00EB42BF">
              <w:rPr>
                <w:rFonts w:eastAsia="等线" w:hint="eastAsia"/>
                <w:szCs w:val="16"/>
              </w:rPr>
              <w:t>F</w:t>
            </w:r>
            <w:r w:rsidRPr="00EB42BF">
              <w:rPr>
                <w:rFonts w:eastAsia="等线"/>
                <w:szCs w:val="16"/>
              </w:rPr>
              <w:t>FS details</w:t>
            </w:r>
          </w:p>
          <w:p w14:paraId="60FBF319" w14:textId="77777777" w:rsidR="001025BD" w:rsidRPr="00FF1CE5" w:rsidRDefault="001025BD" w:rsidP="00E669D2">
            <w:pPr>
              <w:numPr>
                <w:ilvl w:val="1"/>
                <w:numId w:val="9"/>
              </w:numPr>
              <w:snapToGrid w:val="0"/>
              <w:spacing w:beforeLines="0" w:before="0" w:after="0"/>
              <w:jc w:val="left"/>
              <w:rPr>
                <w:szCs w:val="16"/>
              </w:rPr>
            </w:pPr>
            <w:r w:rsidRPr="00EB42BF">
              <w:rPr>
                <w:rFonts w:eastAsia="等线"/>
                <w:szCs w:val="16"/>
              </w:rPr>
              <w:t>Option 1e: Max TDW size per elevation angle with taking TA pre-compensation update into account</w:t>
            </w:r>
          </w:p>
          <w:p w14:paraId="3CA9EA43" w14:textId="77777777" w:rsidR="001025BD" w:rsidRPr="00FF1CE5" w:rsidRDefault="001025BD" w:rsidP="00E669D2">
            <w:pPr>
              <w:numPr>
                <w:ilvl w:val="1"/>
                <w:numId w:val="9"/>
              </w:numPr>
              <w:snapToGrid w:val="0"/>
              <w:spacing w:beforeLines="0" w:before="0" w:after="0"/>
              <w:jc w:val="left"/>
              <w:rPr>
                <w:szCs w:val="16"/>
              </w:rPr>
            </w:pPr>
            <w:r w:rsidRPr="00EB42BF">
              <w:rPr>
                <w:rFonts w:eastAsia="等线" w:hint="eastAsia"/>
                <w:szCs w:val="16"/>
              </w:rPr>
              <w:t>O</w:t>
            </w:r>
            <w:r w:rsidRPr="00EB42BF">
              <w:rPr>
                <w:rFonts w:eastAsia="等线"/>
                <w:szCs w:val="16"/>
              </w:rPr>
              <w:t>ption 1f: Whether to support actual TDW across pre-compensation segments</w:t>
            </w:r>
          </w:p>
          <w:p w14:paraId="5D8CE08F" w14:textId="77777777" w:rsidR="001025BD" w:rsidRPr="00FF1CE5" w:rsidRDefault="001025BD" w:rsidP="00E669D2">
            <w:pPr>
              <w:numPr>
                <w:ilvl w:val="2"/>
                <w:numId w:val="9"/>
              </w:numPr>
              <w:snapToGrid w:val="0"/>
              <w:spacing w:beforeLines="0" w:before="0" w:after="0"/>
              <w:jc w:val="left"/>
              <w:rPr>
                <w:szCs w:val="16"/>
              </w:rPr>
            </w:pPr>
            <w:r w:rsidRPr="00EB42BF">
              <w:rPr>
                <w:rFonts w:eastAsia="等线"/>
                <w:szCs w:val="16"/>
              </w:rPr>
              <w:t>Segments defined in R17 IoT-NTN is baseline, FFS details</w:t>
            </w:r>
          </w:p>
          <w:p w14:paraId="008FAE16" w14:textId="77777777" w:rsidR="001025BD" w:rsidRPr="00FF1CE5" w:rsidRDefault="001025BD" w:rsidP="00E669D2">
            <w:pPr>
              <w:numPr>
                <w:ilvl w:val="1"/>
                <w:numId w:val="9"/>
              </w:numPr>
              <w:snapToGrid w:val="0"/>
              <w:spacing w:beforeLines="0" w:before="0" w:after="0"/>
              <w:jc w:val="left"/>
              <w:rPr>
                <w:szCs w:val="16"/>
              </w:rPr>
            </w:pPr>
            <w:r w:rsidRPr="00EB42BF">
              <w:rPr>
                <w:rFonts w:eastAsia="等线" w:hint="eastAsia"/>
                <w:szCs w:val="16"/>
              </w:rPr>
              <w:t>O</w:t>
            </w:r>
            <w:r w:rsidRPr="00EB42BF">
              <w:rPr>
                <w:rFonts w:eastAsia="等线"/>
                <w:szCs w:val="16"/>
              </w:rPr>
              <w:t>ption 1g: Whether to support TA pre-compensation update within an actual TDW that does not violate the phase difference limit</w:t>
            </w:r>
          </w:p>
          <w:p w14:paraId="23163732" w14:textId="77777777" w:rsidR="001025BD" w:rsidRPr="00FF1CE5" w:rsidRDefault="001025BD" w:rsidP="00E669D2">
            <w:pPr>
              <w:numPr>
                <w:ilvl w:val="0"/>
                <w:numId w:val="9"/>
              </w:numPr>
              <w:snapToGrid w:val="0"/>
              <w:spacing w:beforeLines="0" w:before="0" w:after="0"/>
              <w:ind w:left="720"/>
              <w:jc w:val="left"/>
              <w:rPr>
                <w:szCs w:val="16"/>
              </w:rPr>
            </w:pPr>
            <w:r w:rsidRPr="00EB42BF">
              <w:rPr>
                <w:rFonts w:eastAsia="等线"/>
                <w:szCs w:val="16"/>
              </w:rPr>
              <w:t xml:space="preserve">As </w:t>
            </w:r>
            <w:r w:rsidRPr="00EB42BF">
              <w:rPr>
                <w:rFonts w:eastAsia="等线" w:hint="eastAsia"/>
                <w:szCs w:val="16"/>
              </w:rPr>
              <w:t>U</w:t>
            </w:r>
            <w:r w:rsidRPr="00EB42BF">
              <w:rPr>
                <w:rFonts w:eastAsia="等线"/>
                <w:szCs w:val="16"/>
              </w:rPr>
              <w:t xml:space="preserve">E assistance information (i.e., report by signaling other than UE capability report (FFS details)), </w:t>
            </w:r>
            <w:r w:rsidRPr="00FF1CE5">
              <w:rPr>
                <w:szCs w:val="18"/>
              </w:rPr>
              <w:t>one or more of the following is down-selected.</w:t>
            </w:r>
          </w:p>
          <w:p w14:paraId="26502B4B" w14:textId="77777777" w:rsidR="001025BD" w:rsidRPr="00FF1CE5" w:rsidRDefault="001025BD" w:rsidP="00E669D2">
            <w:pPr>
              <w:numPr>
                <w:ilvl w:val="1"/>
                <w:numId w:val="9"/>
              </w:numPr>
              <w:snapToGrid w:val="0"/>
              <w:spacing w:beforeLines="0" w:before="0" w:after="0"/>
              <w:jc w:val="left"/>
              <w:rPr>
                <w:szCs w:val="16"/>
              </w:rPr>
            </w:pPr>
            <w:r w:rsidRPr="00EB42BF">
              <w:rPr>
                <w:rFonts w:eastAsia="等线" w:hint="eastAsia"/>
                <w:szCs w:val="16"/>
              </w:rPr>
              <w:t>O</w:t>
            </w:r>
            <w:r w:rsidRPr="00EB42BF">
              <w:rPr>
                <w:rFonts w:eastAsia="等线"/>
                <w:szCs w:val="16"/>
              </w:rPr>
              <w:t>ption 2a: No assistance information</w:t>
            </w:r>
          </w:p>
          <w:p w14:paraId="6C99AF14" w14:textId="77777777" w:rsidR="001025BD" w:rsidRPr="00FF1CE5" w:rsidRDefault="001025BD" w:rsidP="00E669D2">
            <w:pPr>
              <w:numPr>
                <w:ilvl w:val="1"/>
                <w:numId w:val="9"/>
              </w:numPr>
              <w:snapToGrid w:val="0"/>
              <w:spacing w:beforeLines="0" w:before="0" w:after="0"/>
              <w:jc w:val="left"/>
              <w:rPr>
                <w:szCs w:val="16"/>
              </w:rPr>
            </w:pPr>
            <w:r w:rsidRPr="00EB42BF">
              <w:rPr>
                <w:rFonts w:eastAsia="等线" w:hint="eastAsia"/>
                <w:szCs w:val="16"/>
              </w:rPr>
              <w:t>O</w:t>
            </w:r>
            <w:r w:rsidRPr="00EB42BF">
              <w:rPr>
                <w:rFonts w:eastAsia="等线"/>
                <w:szCs w:val="16"/>
              </w:rPr>
              <w:t>ption 2b: Max TDW size based on reporting timing</w:t>
            </w:r>
          </w:p>
          <w:p w14:paraId="5EDE77C1" w14:textId="77777777" w:rsidR="001025BD" w:rsidRPr="00FF1CE5" w:rsidRDefault="001025BD" w:rsidP="00E669D2">
            <w:pPr>
              <w:numPr>
                <w:ilvl w:val="2"/>
                <w:numId w:val="9"/>
              </w:numPr>
              <w:snapToGrid w:val="0"/>
              <w:spacing w:beforeLines="0" w:before="0" w:after="0"/>
              <w:jc w:val="left"/>
              <w:rPr>
                <w:szCs w:val="16"/>
              </w:rPr>
            </w:pPr>
            <w:r w:rsidRPr="00EB42BF">
              <w:rPr>
                <w:rFonts w:eastAsia="等线" w:hint="eastAsia"/>
                <w:szCs w:val="16"/>
              </w:rPr>
              <w:t>FFS</w:t>
            </w:r>
            <w:r w:rsidRPr="00EB42BF">
              <w:rPr>
                <w:rFonts w:eastAsia="等线"/>
                <w:szCs w:val="16"/>
              </w:rPr>
              <w:t xml:space="preserve"> which timing is referred</w:t>
            </w:r>
          </w:p>
          <w:p w14:paraId="17A5157C" w14:textId="77777777" w:rsidR="001025BD" w:rsidRDefault="001025BD" w:rsidP="00E669D2">
            <w:pPr>
              <w:numPr>
                <w:ilvl w:val="1"/>
                <w:numId w:val="9"/>
              </w:numPr>
              <w:snapToGrid w:val="0"/>
              <w:spacing w:beforeLines="0" w:before="0" w:after="0"/>
              <w:jc w:val="left"/>
              <w:rPr>
                <w:szCs w:val="16"/>
              </w:rPr>
            </w:pPr>
            <w:r w:rsidRPr="00EB42BF">
              <w:rPr>
                <w:rFonts w:eastAsia="等线" w:hint="eastAsia"/>
                <w:szCs w:val="16"/>
              </w:rPr>
              <w:t>O</w:t>
            </w:r>
            <w:r w:rsidRPr="00EB42BF">
              <w:rPr>
                <w:rFonts w:eastAsia="等线"/>
                <w:szCs w:val="16"/>
              </w:rPr>
              <w:t>ption 2c: TA adjustment timing</w:t>
            </w:r>
          </w:p>
          <w:p w14:paraId="3335FEE1" w14:textId="77777777" w:rsidR="001025BD" w:rsidRDefault="001025BD" w:rsidP="00E669D2">
            <w:pPr>
              <w:numPr>
                <w:ilvl w:val="1"/>
                <w:numId w:val="9"/>
              </w:numPr>
              <w:snapToGrid w:val="0"/>
              <w:spacing w:beforeLines="0" w:before="0" w:after="0"/>
              <w:jc w:val="left"/>
              <w:rPr>
                <w:szCs w:val="16"/>
              </w:rPr>
            </w:pPr>
            <w:r w:rsidRPr="00EB42BF">
              <w:rPr>
                <w:rFonts w:eastAsia="等线" w:hint="eastAsia"/>
                <w:szCs w:val="16"/>
              </w:rPr>
              <w:t>O</w:t>
            </w:r>
            <w:r w:rsidRPr="00EB42BF">
              <w:rPr>
                <w:rFonts w:eastAsia="等线"/>
                <w:szCs w:val="16"/>
              </w:rPr>
              <w:t>ption 2d: Antenna switching interval</w:t>
            </w:r>
          </w:p>
          <w:p w14:paraId="444974C4" w14:textId="5BBC31D6" w:rsidR="00B4513E" w:rsidRPr="00A4265E" w:rsidRDefault="00B4513E" w:rsidP="00E669D2">
            <w:pPr>
              <w:spacing w:beforeLines="0" w:before="0" w:after="0"/>
              <w:rPr>
                <w:szCs w:val="14"/>
                <w:lang w:eastAsia="zh-CN"/>
              </w:rPr>
            </w:pPr>
            <w:r w:rsidRPr="00A4265E">
              <w:rPr>
                <w:szCs w:val="14"/>
                <w:highlight w:val="green"/>
                <w:lang w:eastAsia="zh-CN"/>
              </w:rPr>
              <w:t>Agreement</w:t>
            </w:r>
          </w:p>
          <w:p w14:paraId="511154F3" w14:textId="77777777" w:rsidR="00B4513E" w:rsidRPr="00510E57" w:rsidRDefault="00B4513E" w:rsidP="00E669D2">
            <w:pPr>
              <w:snapToGrid w:val="0"/>
              <w:spacing w:beforeLines="0" w:before="0" w:after="0"/>
              <w:rPr>
                <w:rFonts w:eastAsia="等线"/>
                <w:szCs w:val="16"/>
              </w:rPr>
            </w:pPr>
            <w:r w:rsidRPr="00510E57">
              <w:rPr>
                <w:szCs w:val="18"/>
              </w:rPr>
              <w:t>For NTN-specific PUSCH DMRS bundling,</w:t>
            </w:r>
          </w:p>
          <w:p w14:paraId="20F4CEA3" w14:textId="77777777" w:rsidR="00B4513E" w:rsidRPr="00510E57" w:rsidRDefault="00B4513E" w:rsidP="00E669D2">
            <w:pPr>
              <w:numPr>
                <w:ilvl w:val="0"/>
                <w:numId w:val="9"/>
              </w:numPr>
              <w:snapToGrid w:val="0"/>
              <w:spacing w:beforeLines="0" w:before="0" w:after="0"/>
              <w:ind w:left="720"/>
              <w:jc w:val="left"/>
              <w:rPr>
                <w:szCs w:val="16"/>
              </w:rPr>
            </w:pPr>
            <w:r w:rsidRPr="00510E57">
              <w:rPr>
                <w:rFonts w:eastAsia="等线"/>
                <w:szCs w:val="16"/>
              </w:rPr>
              <w:t xml:space="preserve">As </w:t>
            </w:r>
            <w:r w:rsidRPr="00510E57">
              <w:rPr>
                <w:rFonts w:eastAsia="等线" w:hint="eastAsia"/>
                <w:szCs w:val="16"/>
              </w:rPr>
              <w:t>U</w:t>
            </w:r>
            <w:r w:rsidRPr="00510E57">
              <w:rPr>
                <w:rFonts w:eastAsia="等线"/>
                <w:szCs w:val="16"/>
              </w:rPr>
              <w:t>E capability report,</w:t>
            </w:r>
          </w:p>
          <w:p w14:paraId="6AA80D51" w14:textId="77777777" w:rsidR="00B4513E" w:rsidRPr="00CF4AA4" w:rsidRDefault="00B4513E" w:rsidP="00E669D2">
            <w:pPr>
              <w:numPr>
                <w:ilvl w:val="1"/>
                <w:numId w:val="9"/>
              </w:numPr>
              <w:snapToGrid w:val="0"/>
              <w:spacing w:beforeLines="0" w:before="0" w:after="0"/>
              <w:jc w:val="left"/>
              <w:rPr>
                <w:szCs w:val="16"/>
              </w:rPr>
            </w:pPr>
            <w:r w:rsidRPr="008E68A7">
              <w:rPr>
                <w:rFonts w:eastAsia="等线"/>
                <w:szCs w:val="16"/>
              </w:rPr>
              <w:t>UE reports the max TDW size</w:t>
            </w:r>
            <w:r>
              <w:rPr>
                <w:rFonts w:eastAsia="等线"/>
                <w:szCs w:val="16"/>
              </w:rPr>
              <w:t xml:space="preserve"> it can support by fulfilling the phase difference limit requirement</w:t>
            </w:r>
            <w:r w:rsidRPr="00CF4AA4">
              <w:rPr>
                <w:rFonts w:eastAsia="等线"/>
                <w:szCs w:val="16"/>
              </w:rPr>
              <w:t>.</w:t>
            </w:r>
          </w:p>
          <w:p w14:paraId="4C13CEEA" w14:textId="77777777" w:rsidR="00B4513E" w:rsidRPr="006D7A2E" w:rsidRDefault="00B4513E" w:rsidP="00E669D2">
            <w:pPr>
              <w:numPr>
                <w:ilvl w:val="2"/>
                <w:numId w:val="9"/>
              </w:numPr>
              <w:snapToGrid w:val="0"/>
              <w:spacing w:beforeLines="0" w:before="0" w:after="0"/>
              <w:jc w:val="left"/>
              <w:rPr>
                <w:szCs w:val="16"/>
              </w:rPr>
            </w:pPr>
            <w:r w:rsidRPr="006D7A2E">
              <w:rPr>
                <w:rFonts w:eastAsia="等线" w:hint="eastAsia"/>
                <w:szCs w:val="16"/>
              </w:rPr>
              <w:t>N</w:t>
            </w:r>
            <w:r w:rsidRPr="006D7A2E">
              <w:rPr>
                <w:rFonts w:eastAsia="等线"/>
                <w:szCs w:val="16"/>
              </w:rPr>
              <w:t>ote: phase difference limit requirement is assumed to be at gNB receiver from RAN1 perspective.</w:t>
            </w:r>
          </w:p>
          <w:p w14:paraId="2EF5D5D4" w14:textId="77777777" w:rsidR="00B4513E" w:rsidRPr="006D7A2E" w:rsidRDefault="00B4513E" w:rsidP="00E669D2">
            <w:pPr>
              <w:numPr>
                <w:ilvl w:val="2"/>
                <w:numId w:val="9"/>
              </w:numPr>
              <w:snapToGrid w:val="0"/>
              <w:spacing w:beforeLines="0" w:before="0" w:after="0"/>
              <w:jc w:val="left"/>
              <w:rPr>
                <w:szCs w:val="16"/>
              </w:rPr>
            </w:pPr>
            <w:r w:rsidRPr="006D7A2E">
              <w:rPr>
                <w:rFonts w:eastAsia="等线"/>
                <w:szCs w:val="16"/>
              </w:rPr>
              <w:t>Details, e.g., whether FG 30-4 is used without new FG or new FG is introduced, is discussed in UE feature session.</w:t>
            </w:r>
          </w:p>
          <w:p w14:paraId="2818F24B" w14:textId="77777777" w:rsidR="00B4513E" w:rsidRPr="006D7A2E" w:rsidRDefault="00B4513E" w:rsidP="00E669D2">
            <w:pPr>
              <w:numPr>
                <w:ilvl w:val="1"/>
                <w:numId w:val="9"/>
              </w:numPr>
              <w:snapToGrid w:val="0"/>
              <w:spacing w:beforeLines="0" w:before="0" w:after="0"/>
              <w:jc w:val="left"/>
              <w:rPr>
                <w:szCs w:val="16"/>
              </w:rPr>
            </w:pPr>
            <w:r w:rsidRPr="006D7A2E">
              <w:rPr>
                <w:rFonts w:eastAsia="等线"/>
                <w:szCs w:val="16"/>
              </w:rPr>
              <w:t>No consensus on whether to support Option 1d/1e/1f/1g.</w:t>
            </w:r>
          </w:p>
          <w:p w14:paraId="79F6409C" w14:textId="77777777" w:rsidR="00B4513E" w:rsidRPr="00A4265E" w:rsidRDefault="00B4513E" w:rsidP="00E669D2">
            <w:pPr>
              <w:spacing w:beforeLines="0" w:before="0" w:after="0"/>
              <w:rPr>
                <w:szCs w:val="14"/>
                <w:lang w:eastAsia="zh-CN"/>
              </w:rPr>
            </w:pPr>
            <w:r w:rsidRPr="00A4265E">
              <w:rPr>
                <w:szCs w:val="14"/>
                <w:highlight w:val="green"/>
                <w:lang w:eastAsia="zh-CN"/>
              </w:rPr>
              <w:t>Agreement</w:t>
            </w:r>
          </w:p>
          <w:p w14:paraId="0A19B105" w14:textId="446E18E2" w:rsidR="005332FC" w:rsidRPr="0032566D" w:rsidRDefault="00B4513E" w:rsidP="00E669D2">
            <w:pPr>
              <w:snapToGrid w:val="0"/>
              <w:spacing w:beforeLines="0" w:before="0" w:after="0"/>
              <w:rPr>
                <w:szCs w:val="16"/>
              </w:rPr>
            </w:pPr>
            <w:r w:rsidRPr="00510E57">
              <w:rPr>
                <w:szCs w:val="18"/>
              </w:rPr>
              <w:t xml:space="preserve">For NTN-specific PUSCH DMRS bundling, </w:t>
            </w:r>
            <w:r>
              <w:rPr>
                <w:szCs w:val="18"/>
              </w:rPr>
              <w:t>a</w:t>
            </w:r>
            <w:r w:rsidRPr="00510E57">
              <w:rPr>
                <w:rFonts w:eastAsia="等线"/>
                <w:szCs w:val="16"/>
              </w:rPr>
              <w:t>ctual TDW is determined by the existing events and</w:t>
            </w:r>
            <w:r>
              <w:rPr>
                <w:rFonts w:eastAsia="等线"/>
                <w:szCs w:val="16"/>
              </w:rPr>
              <w:t xml:space="preserve"> no </w:t>
            </w:r>
            <w:r w:rsidRPr="004D6553">
              <w:rPr>
                <w:rFonts w:eastAsia="等线"/>
                <w:szCs w:val="16"/>
              </w:rPr>
              <w:t>additional event is defined</w:t>
            </w:r>
            <w:r>
              <w:rPr>
                <w:rFonts w:eastAsia="等线"/>
                <w:szCs w:val="16"/>
              </w:rPr>
              <w:t>.</w:t>
            </w:r>
          </w:p>
        </w:tc>
      </w:tr>
    </w:tbl>
    <w:p w14:paraId="1BC1BD3B" w14:textId="4A20BBAF" w:rsidR="00D81D5F" w:rsidRDefault="00D81D5F" w:rsidP="000F27C8">
      <w:pPr>
        <w:pStyle w:val="BodyText"/>
        <w:spacing w:before="120"/>
        <w:rPr>
          <w:rFonts w:ascii="Times New Roman" w:eastAsiaTheme="minorEastAsia" w:hAnsi="Times New Roman"/>
          <w:lang w:eastAsia="zh-CN"/>
        </w:rPr>
      </w:pPr>
      <w:r>
        <w:rPr>
          <w:rFonts w:ascii="Times New Roman" w:eastAsiaTheme="minorEastAsia" w:hAnsi="Times New Roman"/>
          <w:lang w:eastAsia="zh-CN"/>
        </w:rPr>
        <w:t>Regarding the maximum TDW size capability, since this feature is for NTN band</w:t>
      </w:r>
      <w:r w:rsidR="00FA7213">
        <w:rPr>
          <w:rFonts w:ascii="Times New Roman" w:eastAsiaTheme="minorEastAsia" w:hAnsi="Times New Roman"/>
          <w:lang w:eastAsia="zh-CN"/>
        </w:rPr>
        <w:t xml:space="preserve"> </w:t>
      </w:r>
      <w:r>
        <w:rPr>
          <w:rFonts w:ascii="Times New Roman" w:eastAsiaTheme="minorEastAsia" w:hAnsi="Times New Roman"/>
          <w:lang w:eastAsia="zh-CN"/>
        </w:rPr>
        <w:t>and the TDW size supported in NTN would be very much different from that in TN due to large time/frequency error. Therefore, a separate FG is needed instead of reusing FG</w:t>
      </w:r>
      <w:r w:rsidR="00D50E0D">
        <w:rPr>
          <w:rFonts w:ascii="Times New Roman" w:eastAsiaTheme="minorEastAsia" w:hAnsi="Times New Roman"/>
          <w:lang w:eastAsia="zh-CN"/>
        </w:rPr>
        <w:t xml:space="preserve"> </w:t>
      </w:r>
      <w:r>
        <w:rPr>
          <w:rFonts w:ascii="Times New Roman" w:eastAsiaTheme="minorEastAsia" w:hAnsi="Times New Roman"/>
          <w:lang w:eastAsia="zh-CN"/>
        </w:rPr>
        <w:t>30-4.</w:t>
      </w:r>
      <w:r w:rsidR="003127C0">
        <w:rPr>
          <w:rFonts w:ascii="Times New Roman" w:eastAsiaTheme="minorEastAsia" w:hAnsi="Times New Roman"/>
          <w:lang w:eastAsia="zh-CN"/>
        </w:rPr>
        <w:t xml:space="preserve"> In order to have FG numbering </w:t>
      </w:r>
      <w:r w:rsidR="001116CA">
        <w:rPr>
          <w:rFonts w:ascii="Times New Roman" w:eastAsiaTheme="minorEastAsia" w:hAnsi="Times New Roman"/>
          <w:lang w:eastAsia="zh-CN"/>
        </w:rPr>
        <w:t xml:space="preserve">similar </w:t>
      </w:r>
      <w:r w:rsidR="001116CA">
        <w:rPr>
          <w:rFonts w:ascii="Times New Roman" w:eastAsiaTheme="minorEastAsia" w:hAnsi="Times New Roman"/>
          <w:lang w:eastAsia="zh-CN"/>
        </w:rPr>
        <w:t xml:space="preserve">to </w:t>
      </w:r>
      <w:r w:rsidR="003127C0">
        <w:rPr>
          <w:rFonts w:ascii="Times New Roman" w:eastAsiaTheme="minorEastAsia" w:hAnsi="Times New Roman"/>
          <w:lang w:eastAsia="zh-CN"/>
        </w:rPr>
        <w:t>DMRS bundling in TN, we propose to change FG</w:t>
      </w:r>
      <w:r w:rsidR="00D50E0D">
        <w:rPr>
          <w:rFonts w:ascii="Times New Roman" w:eastAsiaTheme="minorEastAsia" w:hAnsi="Times New Roman"/>
          <w:lang w:eastAsia="zh-CN"/>
        </w:rPr>
        <w:t xml:space="preserve"> </w:t>
      </w:r>
      <w:r w:rsidR="003127C0">
        <w:rPr>
          <w:rFonts w:ascii="Times New Roman" w:eastAsiaTheme="minorEastAsia" w:hAnsi="Times New Roman"/>
          <w:lang w:eastAsia="zh-CN"/>
        </w:rPr>
        <w:t>44-2 to FG</w:t>
      </w:r>
      <w:r w:rsidR="00D50E0D">
        <w:rPr>
          <w:rFonts w:ascii="Times New Roman" w:eastAsiaTheme="minorEastAsia" w:hAnsi="Times New Roman"/>
          <w:lang w:eastAsia="zh-CN"/>
        </w:rPr>
        <w:t xml:space="preserve"> </w:t>
      </w:r>
      <w:r w:rsidR="003127C0">
        <w:rPr>
          <w:rFonts w:ascii="Times New Roman" w:eastAsiaTheme="minorEastAsia" w:hAnsi="Times New Roman"/>
          <w:lang w:eastAsia="zh-CN"/>
        </w:rPr>
        <w:t>44-2a and use FG</w:t>
      </w:r>
      <w:r w:rsidR="00D50E0D">
        <w:rPr>
          <w:rFonts w:ascii="Times New Roman" w:eastAsiaTheme="minorEastAsia" w:hAnsi="Times New Roman"/>
          <w:lang w:eastAsia="zh-CN"/>
        </w:rPr>
        <w:t xml:space="preserve"> </w:t>
      </w:r>
      <w:r w:rsidR="003127C0">
        <w:rPr>
          <w:rFonts w:ascii="Times New Roman" w:eastAsiaTheme="minorEastAsia" w:hAnsi="Times New Roman"/>
          <w:lang w:eastAsia="zh-CN"/>
        </w:rPr>
        <w:t xml:space="preserve">44-2 for the feature group </w:t>
      </w:r>
      <w:r w:rsidR="00074877">
        <w:rPr>
          <w:rFonts w:ascii="Times New Roman" w:eastAsiaTheme="minorEastAsia" w:hAnsi="Times New Roman"/>
          <w:lang w:eastAsia="zh-CN"/>
        </w:rPr>
        <w:t>of</w:t>
      </w:r>
      <w:r w:rsidR="003127C0">
        <w:rPr>
          <w:rFonts w:ascii="Times New Roman" w:eastAsiaTheme="minorEastAsia" w:hAnsi="Times New Roman"/>
          <w:lang w:eastAsia="zh-CN"/>
        </w:rPr>
        <w:t xml:space="preserve"> </w:t>
      </w:r>
      <w:r w:rsidR="003127C0">
        <w:rPr>
          <w:rFonts w:ascii="Times New Roman" w:eastAsiaTheme="minorEastAsia" w:hAnsi="Times New Roman"/>
          <w:lang w:eastAsia="zh-CN"/>
        </w:rPr>
        <w:t>maximum TDW size</w:t>
      </w:r>
      <w:r w:rsidR="003127C0">
        <w:rPr>
          <w:rFonts w:ascii="Times New Roman" w:eastAsiaTheme="minorEastAsia" w:hAnsi="Times New Roman"/>
          <w:lang w:eastAsia="zh-CN"/>
        </w:rPr>
        <w:t>.</w:t>
      </w:r>
      <w:r w:rsidR="00B47350">
        <w:rPr>
          <w:rFonts w:ascii="Times New Roman" w:eastAsiaTheme="minorEastAsia" w:hAnsi="Times New Roman"/>
          <w:lang w:eastAsia="zh-CN"/>
        </w:rPr>
        <w:t xml:space="preserve"> Notes of FG</w:t>
      </w:r>
      <w:r w:rsidR="00D50E0D">
        <w:rPr>
          <w:rFonts w:ascii="Times New Roman" w:eastAsiaTheme="minorEastAsia" w:hAnsi="Times New Roman"/>
          <w:lang w:eastAsia="zh-CN"/>
        </w:rPr>
        <w:t xml:space="preserve"> </w:t>
      </w:r>
      <w:r w:rsidR="00B47350">
        <w:rPr>
          <w:rFonts w:ascii="Times New Roman" w:eastAsiaTheme="minorEastAsia" w:hAnsi="Times New Roman"/>
          <w:lang w:eastAsia="zh-CN"/>
        </w:rPr>
        <w:t xml:space="preserve">30-4 can be reused in </w:t>
      </w:r>
      <w:r w:rsidR="00E814CB">
        <w:rPr>
          <w:rFonts w:ascii="Times New Roman" w:eastAsiaTheme="minorEastAsia" w:hAnsi="Times New Roman"/>
          <w:lang w:eastAsia="zh-CN"/>
        </w:rPr>
        <w:t>principle</w:t>
      </w:r>
      <w:r w:rsidR="00B47350">
        <w:rPr>
          <w:rFonts w:ascii="Times New Roman" w:eastAsiaTheme="minorEastAsia" w:hAnsi="Times New Roman"/>
          <w:lang w:eastAsia="zh-CN"/>
        </w:rPr>
        <w:t xml:space="preserve"> except that only FDD needs to be considered and the candidate values can be FFS.</w:t>
      </w:r>
      <w:r w:rsidR="00E74CC4">
        <w:rPr>
          <w:rFonts w:ascii="Times New Roman" w:eastAsiaTheme="minorEastAsia" w:hAnsi="Times New Roman"/>
          <w:lang w:eastAsia="zh-CN"/>
        </w:rPr>
        <w:t xml:space="preserve"> Modulation order restrictions </w:t>
      </w:r>
      <w:r w:rsidR="005F6B7E">
        <w:rPr>
          <w:rFonts w:ascii="Times New Roman" w:eastAsiaTheme="minorEastAsia" w:hAnsi="Times New Roman"/>
          <w:lang w:eastAsia="zh-CN"/>
        </w:rPr>
        <w:t>of FG</w:t>
      </w:r>
      <w:r w:rsidR="00D50E0D">
        <w:rPr>
          <w:rFonts w:ascii="Times New Roman" w:eastAsiaTheme="minorEastAsia" w:hAnsi="Times New Roman"/>
          <w:lang w:eastAsia="zh-CN"/>
        </w:rPr>
        <w:t xml:space="preserve"> </w:t>
      </w:r>
      <w:r w:rsidR="005F6B7E">
        <w:rPr>
          <w:rFonts w:ascii="Times New Roman" w:eastAsiaTheme="minorEastAsia" w:hAnsi="Times New Roman"/>
          <w:lang w:eastAsia="zh-CN"/>
        </w:rPr>
        <w:t xml:space="preserve">30-4 </w:t>
      </w:r>
      <w:r w:rsidR="00E74CC4">
        <w:rPr>
          <w:rFonts w:ascii="Times New Roman" w:eastAsiaTheme="minorEastAsia" w:hAnsi="Times New Roman"/>
          <w:lang w:eastAsia="zh-CN"/>
        </w:rPr>
        <w:t>can be reused as well.</w:t>
      </w:r>
      <w:r w:rsidR="005F6B7E">
        <w:rPr>
          <w:rFonts w:ascii="Times New Roman" w:eastAsiaTheme="minorEastAsia" w:hAnsi="Times New Roman"/>
          <w:lang w:eastAsia="zh-CN"/>
        </w:rPr>
        <w:t xml:space="preserve"> In addition, band restriction should be included similar to the updated FG</w:t>
      </w:r>
      <w:r w:rsidR="00D50E0D">
        <w:rPr>
          <w:rFonts w:ascii="Times New Roman" w:eastAsiaTheme="minorEastAsia" w:hAnsi="Times New Roman"/>
          <w:lang w:eastAsia="zh-CN"/>
        </w:rPr>
        <w:t xml:space="preserve"> </w:t>
      </w:r>
      <w:r w:rsidR="005F6B7E">
        <w:rPr>
          <w:rFonts w:ascii="Times New Roman" w:eastAsiaTheme="minorEastAsia" w:hAnsi="Times New Roman"/>
          <w:lang w:eastAsia="zh-CN"/>
        </w:rPr>
        <w:t>44-2a</w:t>
      </w:r>
      <w:r w:rsidR="00FD7A5C">
        <w:rPr>
          <w:rFonts w:ascii="Times New Roman" w:eastAsiaTheme="minorEastAsia" w:hAnsi="Times New Roman"/>
          <w:lang w:eastAsia="zh-CN"/>
        </w:rPr>
        <w:t>, where the bracket of HAPS band can be removed as DMRS bundling can be supported as well.</w:t>
      </w:r>
    </w:p>
    <w:p w14:paraId="5E425BC3" w14:textId="00CFE8FF" w:rsidR="000F27C8" w:rsidRDefault="0001359B" w:rsidP="00793ABD">
      <w:pPr>
        <w:pStyle w:val="BodyText"/>
        <w:spacing w:before="120"/>
        <w:rPr>
          <w:rFonts w:ascii="Times New Roman" w:eastAsiaTheme="minorEastAsia" w:hAnsi="Times New Roman"/>
          <w:lang w:eastAsia="zh-CN"/>
        </w:rPr>
      </w:pPr>
      <w:r>
        <w:rPr>
          <w:rFonts w:ascii="Times New Roman" w:eastAsiaTheme="minorEastAsia" w:hAnsi="Times New Roman"/>
          <w:lang w:eastAsia="zh-CN"/>
        </w:rPr>
        <w:t xml:space="preserve">As discussed in </w:t>
      </w:r>
      <w:r w:rsidR="006910FA">
        <w:rPr>
          <w:rFonts w:ascii="Times New Roman" w:eastAsiaTheme="minorEastAsia" w:hAnsi="Times New Roman"/>
          <w:lang w:eastAsia="zh-CN"/>
        </w:rPr>
        <w:fldChar w:fldCharType="begin"/>
      </w:r>
      <w:r w:rsidR="006910FA">
        <w:rPr>
          <w:rFonts w:ascii="Times New Roman" w:eastAsiaTheme="minorEastAsia" w:hAnsi="Times New Roman"/>
          <w:lang w:eastAsia="zh-CN"/>
        </w:rPr>
        <w:instrText xml:space="preserve"> REF _Ref146648062 \n \h </w:instrText>
      </w:r>
      <w:r w:rsidR="006910FA">
        <w:rPr>
          <w:rFonts w:ascii="Times New Roman" w:eastAsiaTheme="minorEastAsia" w:hAnsi="Times New Roman"/>
          <w:lang w:eastAsia="zh-CN"/>
        </w:rPr>
      </w:r>
      <w:r w:rsidR="006910FA">
        <w:rPr>
          <w:rFonts w:ascii="Times New Roman" w:eastAsiaTheme="minorEastAsia" w:hAnsi="Times New Roman"/>
          <w:lang w:eastAsia="zh-CN"/>
        </w:rPr>
        <w:fldChar w:fldCharType="separate"/>
      </w:r>
      <w:r w:rsidR="006910FA">
        <w:rPr>
          <w:rFonts w:ascii="Times New Roman" w:eastAsiaTheme="minorEastAsia" w:hAnsi="Times New Roman"/>
          <w:lang w:eastAsia="zh-CN"/>
        </w:rPr>
        <w:t>[3]</w:t>
      </w:r>
      <w:r w:rsidR="006910FA">
        <w:rPr>
          <w:rFonts w:ascii="Times New Roman" w:eastAsiaTheme="minorEastAsia" w:hAnsi="Times New Roman"/>
          <w:lang w:eastAsia="zh-CN"/>
        </w:rPr>
        <w:fldChar w:fldCharType="end"/>
      </w:r>
      <w:r>
        <w:rPr>
          <w:rFonts w:ascii="Times New Roman" w:eastAsiaTheme="minorEastAsia" w:hAnsi="Times New Roman"/>
          <w:lang w:eastAsia="zh-CN"/>
        </w:rPr>
        <w:t xml:space="preserve">, </w:t>
      </w:r>
      <w:r>
        <w:rPr>
          <w:rFonts w:ascii="Times New Roman" w:hAnsi="Times New Roman"/>
        </w:rPr>
        <w:t>a set of factors</w:t>
      </w:r>
      <w:r w:rsidR="006910FA">
        <w:rPr>
          <w:rFonts w:ascii="Times New Roman" w:hAnsi="Times New Roman"/>
        </w:rPr>
        <w:t>,</w:t>
      </w:r>
      <w:r w:rsidR="006910FA" w:rsidRPr="006910FA">
        <w:rPr>
          <w:rFonts w:ascii="Times New Roman" w:eastAsiaTheme="minorEastAsia" w:hAnsi="Times New Roman"/>
          <w:lang w:eastAsia="zh-CN"/>
        </w:rPr>
        <w:t xml:space="preserve"> </w:t>
      </w:r>
      <w:r w:rsidR="006910FA">
        <w:rPr>
          <w:rFonts w:ascii="Times New Roman" w:eastAsiaTheme="minorEastAsia" w:hAnsi="Times New Roman"/>
          <w:lang w:eastAsia="zh-CN"/>
        </w:rPr>
        <w:t xml:space="preserve">e.g. </w:t>
      </w:r>
      <w:r w:rsidR="006910FA" w:rsidRPr="00266A11">
        <w:rPr>
          <w:rFonts w:ascii="Times New Roman" w:eastAsiaTheme="minorEastAsia" w:hAnsi="Times New Roman"/>
          <w:lang w:eastAsia="zh-CN"/>
        </w:rPr>
        <w:t>common TA adjustment</w:t>
      </w:r>
      <w:r w:rsidR="006910FA">
        <w:rPr>
          <w:rFonts w:ascii="Times New Roman" w:eastAsiaTheme="minorEastAsia" w:hAnsi="Times New Roman"/>
          <w:lang w:eastAsia="zh-CN"/>
        </w:rPr>
        <w:t xml:space="preserve">, </w:t>
      </w:r>
      <w:r w:rsidR="006910FA" w:rsidRPr="00266A11">
        <w:rPr>
          <w:rFonts w:ascii="Times New Roman" w:eastAsiaTheme="minorEastAsia" w:hAnsi="Times New Roman"/>
          <w:lang w:eastAsia="zh-CN"/>
        </w:rPr>
        <w:t>UE specific TA adjustment</w:t>
      </w:r>
      <w:r w:rsidR="006910FA">
        <w:rPr>
          <w:rFonts w:ascii="Times New Roman" w:eastAsiaTheme="minorEastAsia" w:hAnsi="Times New Roman"/>
          <w:lang w:eastAsia="zh-CN"/>
        </w:rPr>
        <w:t>,</w:t>
      </w:r>
      <w:r w:rsidR="006910FA" w:rsidRPr="00266A11">
        <w:rPr>
          <w:rFonts w:ascii="Times New Roman" w:eastAsiaTheme="minorEastAsia" w:hAnsi="Times New Roman"/>
          <w:lang w:eastAsia="zh-CN"/>
        </w:rPr>
        <w:t xml:space="preserve"> update of epoch time</w:t>
      </w:r>
      <w:r w:rsidR="006910FA">
        <w:rPr>
          <w:rFonts w:ascii="Times New Roman" w:eastAsiaTheme="minorEastAsia" w:hAnsi="Times New Roman"/>
          <w:lang w:eastAsia="zh-CN"/>
        </w:rPr>
        <w:t xml:space="preserve"> which will change the pre-compensation time</w:t>
      </w:r>
      <w:r w:rsidR="00A560DD">
        <w:rPr>
          <w:rFonts w:ascii="Times New Roman" w:eastAsiaTheme="minorEastAsia" w:hAnsi="Times New Roman"/>
          <w:lang w:eastAsia="zh-CN"/>
        </w:rPr>
        <w:t>,</w:t>
      </w:r>
      <w:r>
        <w:rPr>
          <w:rFonts w:ascii="Times New Roman" w:hAnsi="Times New Roman"/>
        </w:rPr>
        <w:t xml:space="preserve"> may </w:t>
      </w:r>
      <w:r w:rsidRPr="008F375B">
        <w:rPr>
          <w:rFonts w:ascii="Times New Roman" w:hAnsi="Times New Roman"/>
        </w:rPr>
        <w:t>cause power consistency and phase continuity not to be maintained</w:t>
      </w:r>
      <w:r w:rsidR="00DB45B4">
        <w:rPr>
          <w:rFonts w:ascii="Times New Roman" w:eastAsiaTheme="minorEastAsia" w:hAnsi="Times New Roman"/>
          <w:lang w:eastAsia="zh-CN"/>
        </w:rPr>
        <w:t xml:space="preserve">. </w:t>
      </w:r>
      <w:r w:rsidR="00266A11">
        <w:rPr>
          <w:rFonts w:ascii="Times New Roman" w:eastAsiaTheme="minorEastAsia" w:hAnsi="Times New Roman"/>
          <w:lang w:eastAsia="zh-CN"/>
        </w:rPr>
        <w:t>Therefore</w:t>
      </w:r>
      <w:r w:rsidR="00793ABD">
        <w:rPr>
          <w:rFonts w:ascii="Times New Roman" w:eastAsiaTheme="minorEastAsia" w:hAnsi="Times New Roman" w:hint="eastAsia"/>
          <w:lang w:eastAsia="zh-CN"/>
        </w:rPr>
        <w:t>,</w:t>
      </w:r>
      <w:r w:rsidR="00793ABD">
        <w:rPr>
          <w:rFonts w:ascii="Times New Roman" w:eastAsiaTheme="minorEastAsia" w:hAnsi="Times New Roman"/>
          <w:lang w:eastAsia="zh-CN"/>
        </w:rPr>
        <w:t xml:space="preserve"> </w:t>
      </w:r>
      <w:r w:rsidR="00C261A4">
        <w:rPr>
          <w:rFonts w:ascii="Times New Roman" w:eastAsiaTheme="minorEastAsia" w:hAnsi="Times New Roman"/>
          <w:lang w:eastAsia="zh-CN"/>
        </w:rPr>
        <w:t xml:space="preserve">the corresponding bracket </w:t>
      </w:r>
      <w:r w:rsidR="00793ABD">
        <w:rPr>
          <w:rFonts w:ascii="Times New Roman" w:eastAsiaTheme="minorEastAsia" w:hAnsi="Times New Roman"/>
          <w:lang w:eastAsia="zh-CN"/>
        </w:rPr>
        <w:t xml:space="preserve">in component 3 of FG 44-2a </w:t>
      </w:r>
      <w:r w:rsidR="00C261A4">
        <w:rPr>
          <w:rFonts w:ascii="Times New Roman" w:eastAsiaTheme="minorEastAsia" w:hAnsi="Times New Roman"/>
          <w:lang w:eastAsia="zh-CN"/>
        </w:rPr>
        <w:t>can be removed</w:t>
      </w:r>
      <w:r w:rsidR="00CA5CF8">
        <w:rPr>
          <w:rFonts w:ascii="Times New Roman" w:eastAsiaTheme="minorEastAsia" w:hAnsi="Times New Roman"/>
          <w:lang w:eastAsia="zh-CN"/>
        </w:rPr>
        <w:t xml:space="preserve"> in our view</w:t>
      </w:r>
      <w:r w:rsidR="00C261A4">
        <w:rPr>
          <w:rFonts w:ascii="Times New Roman" w:eastAsiaTheme="minorEastAsia" w:hAnsi="Times New Roman"/>
          <w:lang w:eastAsia="zh-CN"/>
        </w:rPr>
        <w:t>.</w:t>
      </w:r>
      <w:r w:rsidR="000F27C8">
        <w:rPr>
          <w:rFonts w:ascii="Times New Roman" w:eastAsiaTheme="minorEastAsia" w:hAnsi="Times New Roman"/>
          <w:lang w:eastAsia="zh-CN"/>
        </w:rPr>
        <w:t xml:space="preserve"> </w:t>
      </w:r>
    </w:p>
    <w:p w14:paraId="072AC8E7" w14:textId="49908D08" w:rsidR="009A0ECF" w:rsidRDefault="000F27C8" w:rsidP="000F27C8">
      <w:pPr>
        <w:spacing w:beforeLines="0" w:before="0" w:after="240"/>
        <w:rPr>
          <w:rFonts w:eastAsiaTheme="minorEastAsia"/>
          <w:bCs/>
          <w:iCs/>
        </w:rPr>
      </w:pPr>
      <w:r>
        <w:rPr>
          <w:rFonts w:eastAsiaTheme="minorEastAsia"/>
          <w:bCs/>
          <w:iCs/>
        </w:rPr>
        <w:t xml:space="preserve">According to above, we propose to </w:t>
      </w:r>
      <w:r w:rsidR="000F2D4B">
        <w:rPr>
          <w:rFonts w:eastAsiaTheme="minorEastAsia"/>
          <w:bCs/>
          <w:iCs/>
        </w:rPr>
        <w:t xml:space="preserve">have the UE feature list updated as Table 1 for supporting </w:t>
      </w:r>
      <w:r w:rsidR="000F2D4B" w:rsidRPr="000F2D4B">
        <w:rPr>
          <w:rFonts w:eastAsiaTheme="minorEastAsia"/>
          <w:bCs/>
          <w:iCs/>
        </w:rPr>
        <w:t xml:space="preserve">PUCCH repetition </w:t>
      </w:r>
      <w:r w:rsidR="007F63D4">
        <w:rPr>
          <w:rFonts w:eastAsiaTheme="minorEastAsia"/>
          <w:bCs/>
          <w:iCs/>
        </w:rPr>
        <w:t xml:space="preserve">when dedicated PUCCH resource </w:t>
      </w:r>
      <w:r w:rsidR="00340F9C">
        <w:rPr>
          <w:rFonts w:eastAsiaTheme="minorEastAsia"/>
          <w:bCs/>
          <w:iCs/>
        </w:rPr>
        <w:t xml:space="preserve">configuration </w:t>
      </w:r>
      <w:r w:rsidR="007F63D4">
        <w:rPr>
          <w:rFonts w:eastAsiaTheme="minorEastAsia"/>
          <w:bCs/>
          <w:iCs/>
        </w:rPr>
        <w:t>is not provided</w:t>
      </w:r>
      <w:r w:rsidR="000F2D4B" w:rsidRPr="000F2D4B">
        <w:rPr>
          <w:rFonts w:eastAsiaTheme="minorEastAsia"/>
          <w:bCs/>
          <w:iCs/>
        </w:rPr>
        <w:t xml:space="preserve"> and PUSCH DMRS bundling in NTN</w:t>
      </w:r>
      <w:r>
        <w:rPr>
          <w:rFonts w:eastAsiaTheme="minorEastAsia"/>
          <w:bCs/>
          <w:iCs/>
        </w:rPr>
        <w:t>.</w:t>
      </w:r>
    </w:p>
    <w:p w14:paraId="0A7A979F" w14:textId="55907802" w:rsidR="00AB76DF" w:rsidRDefault="00AB76DF" w:rsidP="00AB76DF">
      <w:pPr>
        <w:spacing w:beforeLines="100" w:before="240" w:after="0"/>
        <w:rPr>
          <w:rFonts w:eastAsiaTheme="minorEastAsia"/>
          <w:b/>
          <w:i/>
          <w:lang w:eastAsia="zh-CN"/>
        </w:rPr>
      </w:pPr>
      <w:r w:rsidRPr="00C702FF">
        <w:rPr>
          <w:rFonts w:eastAsiaTheme="minorEastAsia"/>
          <w:b/>
          <w:i/>
          <w:lang w:eastAsia="zh-CN"/>
        </w:rPr>
        <w:t xml:space="preserve">Proposal </w:t>
      </w:r>
      <w:r w:rsidR="00C61AEF">
        <w:rPr>
          <w:rFonts w:eastAsiaTheme="minorEastAsia"/>
          <w:b/>
          <w:i/>
          <w:lang w:eastAsia="zh-CN"/>
        </w:rPr>
        <w:t>1</w:t>
      </w:r>
      <w:r w:rsidRPr="00C702FF">
        <w:rPr>
          <w:rFonts w:eastAsiaTheme="minorEastAsia"/>
          <w:b/>
          <w:i/>
          <w:lang w:eastAsia="zh-CN"/>
        </w:rPr>
        <w:t>:</w:t>
      </w:r>
    </w:p>
    <w:p w14:paraId="3487E20B" w14:textId="5D3E9077" w:rsidR="00E24BA5" w:rsidRPr="00A14C85" w:rsidRDefault="004B28B0" w:rsidP="005569B0">
      <w:pPr>
        <w:pStyle w:val="ListParagraph"/>
        <w:numPr>
          <w:ilvl w:val="0"/>
          <w:numId w:val="7"/>
        </w:numPr>
        <w:spacing w:beforeLines="0" w:before="0" w:after="0"/>
        <w:ind w:firstLineChars="0"/>
        <w:rPr>
          <w:rFonts w:ascii="Times New Roman" w:eastAsiaTheme="minorEastAsia" w:hAnsi="Times New Roman" w:cs="Times New Roman"/>
          <w:b/>
          <w:i/>
        </w:rPr>
      </w:pPr>
      <w:r>
        <w:rPr>
          <w:rFonts w:ascii="Times New Roman" w:eastAsiaTheme="minorEastAsia" w:hAnsi="Times New Roman" w:cs="Times New Roman"/>
          <w:b/>
          <w:i/>
        </w:rPr>
        <w:t xml:space="preserve">Update </w:t>
      </w:r>
      <w:r w:rsidR="00907AAE">
        <w:rPr>
          <w:rFonts w:ascii="Times New Roman" w:eastAsiaTheme="minorEastAsia" w:hAnsi="Times New Roman" w:cs="Times New Roman"/>
          <w:b/>
          <w:i/>
        </w:rPr>
        <w:t>UE FG list</w:t>
      </w:r>
      <w:r>
        <w:rPr>
          <w:rFonts w:ascii="Times New Roman" w:eastAsiaTheme="minorEastAsia" w:hAnsi="Times New Roman" w:cs="Times New Roman"/>
          <w:b/>
          <w:i/>
        </w:rPr>
        <w:t xml:space="preserve"> according to </w:t>
      </w:r>
      <w:r w:rsidR="00E24BA5" w:rsidRPr="00A14C85">
        <w:rPr>
          <w:rFonts w:ascii="Times New Roman" w:eastAsiaTheme="minorEastAsia" w:hAnsi="Times New Roman" w:cs="Times New Roman"/>
          <w:b/>
          <w:i/>
        </w:rPr>
        <w:t xml:space="preserve">Table </w:t>
      </w:r>
      <w:r w:rsidR="00C61AEF">
        <w:rPr>
          <w:rFonts w:ascii="Times New Roman" w:eastAsiaTheme="minorEastAsia" w:hAnsi="Times New Roman" w:cs="Times New Roman"/>
          <w:b/>
          <w:i/>
        </w:rPr>
        <w:t>1</w:t>
      </w:r>
      <w:r w:rsidR="00E24BA5" w:rsidRPr="00A14C85">
        <w:rPr>
          <w:rFonts w:ascii="Times New Roman" w:eastAsiaTheme="minorEastAsia" w:hAnsi="Times New Roman" w:cs="Times New Roman"/>
          <w:b/>
          <w:i/>
        </w:rPr>
        <w:t xml:space="preserve"> to support </w:t>
      </w:r>
      <w:r w:rsidR="00C61AEF">
        <w:rPr>
          <w:rFonts w:ascii="Times New Roman" w:eastAsiaTheme="minorEastAsia" w:hAnsi="Times New Roman" w:cs="Times New Roman"/>
          <w:b/>
          <w:i/>
        </w:rPr>
        <w:t>PUCCH repetition</w:t>
      </w:r>
      <w:r w:rsidR="00005BF1">
        <w:rPr>
          <w:rFonts w:ascii="Times New Roman" w:eastAsiaTheme="minorEastAsia" w:hAnsi="Times New Roman" w:cs="Times New Roman"/>
          <w:b/>
          <w:i/>
        </w:rPr>
        <w:t xml:space="preserve"> </w:t>
      </w:r>
      <w:r w:rsidR="00C43C66">
        <w:rPr>
          <w:rFonts w:ascii="Times New Roman" w:eastAsiaTheme="minorEastAsia" w:hAnsi="Times New Roman" w:cs="Times New Roman"/>
          <w:b/>
          <w:i/>
        </w:rPr>
        <w:t xml:space="preserve">when dedicated PUCCH resource </w:t>
      </w:r>
      <w:r w:rsidR="00340F9C" w:rsidRPr="00340F9C">
        <w:rPr>
          <w:rFonts w:ascii="Times New Roman" w:eastAsiaTheme="minorEastAsia" w:hAnsi="Times New Roman" w:cs="Times New Roman"/>
          <w:b/>
          <w:i/>
        </w:rPr>
        <w:t xml:space="preserve">configuration </w:t>
      </w:r>
      <w:r w:rsidR="00C43C66">
        <w:rPr>
          <w:rFonts w:ascii="Times New Roman" w:eastAsiaTheme="minorEastAsia" w:hAnsi="Times New Roman" w:cs="Times New Roman"/>
          <w:b/>
          <w:i/>
        </w:rPr>
        <w:t xml:space="preserve">is not provided </w:t>
      </w:r>
      <w:r w:rsidR="00C61AEF">
        <w:rPr>
          <w:rFonts w:ascii="Times New Roman" w:eastAsiaTheme="minorEastAsia" w:hAnsi="Times New Roman" w:cs="Times New Roman"/>
          <w:b/>
          <w:i/>
        </w:rPr>
        <w:t xml:space="preserve">and </w:t>
      </w:r>
      <w:r w:rsidR="0079174F">
        <w:rPr>
          <w:rFonts w:ascii="Times New Roman" w:eastAsiaTheme="minorEastAsia" w:hAnsi="Times New Roman" w:cs="Times New Roman"/>
          <w:b/>
          <w:i/>
        </w:rPr>
        <w:t xml:space="preserve">PUSCH </w:t>
      </w:r>
      <w:r w:rsidR="00E24BA5">
        <w:rPr>
          <w:rFonts w:ascii="Times New Roman" w:eastAsiaTheme="minorEastAsia" w:hAnsi="Times New Roman" w:cs="Times New Roman"/>
          <w:b/>
          <w:i/>
        </w:rPr>
        <w:t>DMRS bundling</w:t>
      </w:r>
      <w:r w:rsidR="00E24BA5" w:rsidRPr="00A14C85">
        <w:rPr>
          <w:rFonts w:ascii="Times New Roman" w:eastAsiaTheme="minorEastAsia" w:hAnsi="Times New Roman" w:cs="Times New Roman"/>
          <w:b/>
          <w:i/>
        </w:rPr>
        <w:t xml:space="preserve"> in NTN.</w:t>
      </w:r>
    </w:p>
    <w:p w14:paraId="74B81724" w14:textId="51208CE7" w:rsidR="00F65A98" w:rsidRDefault="00F65A98" w:rsidP="006F7ECA">
      <w:pPr>
        <w:pStyle w:val="BodyText"/>
        <w:spacing w:before="120"/>
        <w:jc w:val="center"/>
        <w:rPr>
          <w:rFonts w:eastAsiaTheme="minorEastAsia"/>
          <w:lang w:eastAsia="zh-CN"/>
        </w:rPr>
      </w:pPr>
      <w:r>
        <w:rPr>
          <w:rFonts w:eastAsiaTheme="minorEastAsia" w:hint="eastAsia"/>
          <w:lang w:eastAsia="zh-CN"/>
        </w:rPr>
        <w:t>T</w:t>
      </w:r>
      <w:r>
        <w:rPr>
          <w:rFonts w:eastAsiaTheme="minorEastAsia"/>
          <w:lang w:eastAsia="zh-CN"/>
        </w:rPr>
        <w:t>able 1. UE features of NR NTN coverage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450"/>
        <w:gridCol w:w="450"/>
        <w:gridCol w:w="1800"/>
        <w:gridCol w:w="450"/>
        <w:gridCol w:w="540"/>
        <w:gridCol w:w="720"/>
        <w:gridCol w:w="540"/>
        <w:gridCol w:w="990"/>
        <w:gridCol w:w="450"/>
        <w:gridCol w:w="493"/>
        <w:gridCol w:w="677"/>
        <w:gridCol w:w="1080"/>
        <w:gridCol w:w="546"/>
      </w:tblGrid>
      <w:tr w:rsidR="00497C68" w:rsidRPr="0016038B" w14:paraId="3ADB2635" w14:textId="77777777" w:rsidTr="00497C68">
        <w:trPr>
          <w:trHeight w:val="20"/>
        </w:trPr>
        <w:tc>
          <w:tcPr>
            <w:tcW w:w="445" w:type="dxa"/>
            <w:tcBorders>
              <w:top w:val="single" w:sz="4" w:space="0" w:color="auto"/>
              <w:left w:val="single" w:sz="4" w:space="0" w:color="auto"/>
              <w:bottom w:val="single" w:sz="4" w:space="0" w:color="auto"/>
              <w:right w:val="single" w:sz="4" w:space="0" w:color="auto"/>
            </w:tcBorders>
            <w:shd w:val="clear" w:color="auto" w:fill="auto"/>
          </w:tcPr>
          <w:p w14:paraId="2CDAC580" w14:textId="77777777" w:rsidR="00497C68" w:rsidRPr="00497C68" w:rsidRDefault="00497C68" w:rsidP="00497C68">
            <w:pPr>
              <w:pStyle w:val="TAL"/>
              <w:rPr>
                <w:rFonts w:asciiTheme="majorHAnsi" w:hAnsiTheme="majorHAnsi" w:cstheme="majorHAnsi"/>
                <w:color w:val="000000" w:themeColor="text1"/>
                <w:sz w:val="10"/>
                <w:szCs w:val="10"/>
                <w:lang w:eastAsia="ja-JP"/>
              </w:rPr>
            </w:pPr>
            <w:r w:rsidRPr="00497C68">
              <w:rPr>
                <w:rFonts w:asciiTheme="majorHAnsi" w:hAnsiTheme="majorHAnsi" w:cstheme="majorHAnsi"/>
                <w:color w:val="000000" w:themeColor="text1"/>
                <w:sz w:val="10"/>
                <w:szCs w:val="10"/>
                <w:lang w:eastAsia="ja-JP"/>
              </w:rPr>
              <w:lastRenderedPageBreak/>
              <w:t>Features</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5FD78CD3" w14:textId="77777777" w:rsidR="00497C68" w:rsidRPr="00497C68" w:rsidRDefault="00497C68" w:rsidP="00497C68">
            <w:pPr>
              <w:pStyle w:val="TAL"/>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Index</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6B4265DF" w14:textId="77777777" w:rsidR="00497C68" w:rsidRPr="00497C68" w:rsidRDefault="00497C68" w:rsidP="00497C68">
            <w:pPr>
              <w:pStyle w:val="TAL"/>
              <w:rPr>
                <w:rFonts w:asciiTheme="majorHAnsi" w:hAnsiTheme="majorHAnsi" w:cstheme="majorHAnsi"/>
                <w:color w:val="000000" w:themeColor="text1"/>
                <w:sz w:val="10"/>
                <w:szCs w:val="10"/>
              </w:rPr>
            </w:pPr>
            <w:r w:rsidRPr="00497C68">
              <w:rPr>
                <w:rFonts w:asciiTheme="majorHAnsi" w:hAnsiTheme="majorHAnsi" w:cstheme="majorHAnsi"/>
                <w:color w:val="000000" w:themeColor="text1"/>
                <w:sz w:val="10"/>
                <w:szCs w:val="10"/>
              </w:rPr>
              <w:t>Feature group</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D4B1970" w14:textId="77777777" w:rsidR="00497C68" w:rsidRPr="00497C68" w:rsidRDefault="00497C68" w:rsidP="00497C68">
            <w:pPr>
              <w:pStyle w:val="TAL"/>
              <w:rPr>
                <w:rFonts w:asciiTheme="majorHAnsi" w:hAnsiTheme="majorHAnsi" w:cstheme="majorHAnsi"/>
                <w:color w:val="000000" w:themeColor="text1"/>
                <w:sz w:val="10"/>
                <w:szCs w:val="10"/>
              </w:rPr>
            </w:pPr>
            <w:r w:rsidRPr="00497C68">
              <w:rPr>
                <w:rFonts w:asciiTheme="majorHAnsi" w:hAnsiTheme="majorHAnsi" w:cstheme="majorHAnsi"/>
                <w:color w:val="000000" w:themeColor="text1"/>
                <w:sz w:val="10"/>
                <w:szCs w:val="10"/>
              </w:rPr>
              <w:t>Components</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751BE096" w14:textId="77777777" w:rsidR="00497C68" w:rsidRPr="00497C68" w:rsidRDefault="00497C68" w:rsidP="00497C68">
            <w:pPr>
              <w:pStyle w:val="TAL"/>
              <w:rPr>
                <w:rFonts w:asciiTheme="majorHAnsi" w:hAnsiTheme="majorHAnsi" w:cstheme="majorHAnsi"/>
                <w:color w:val="000000" w:themeColor="text1"/>
                <w:sz w:val="10"/>
                <w:szCs w:val="10"/>
              </w:rPr>
            </w:pPr>
            <w:r w:rsidRPr="00497C68">
              <w:rPr>
                <w:rFonts w:asciiTheme="majorHAnsi" w:hAnsiTheme="majorHAnsi" w:cstheme="majorHAnsi"/>
                <w:color w:val="000000" w:themeColor="text1"/>
                <w:sz w:val="10"/>
                <w:szCs w:val="10"/>
              </w:rPr>
              <w:t>Prerequisite feature groups</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4983C0EB" w14:textId="77777777" w:rsidR="00497C68" w:rsidRPr="00497C68" w:rsidRDefault="00497C68" w:rsidP="00497C68">
            <w:pPr>
              <w:pStyle w:val="TAL"/>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Need for the gNB to know if the feature is supported</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E8CDCE6" w14:textId="77777777" w:rsidR="00497C68" w:rsidRPr="00497C68" w:rsidRDefault="00497C68" w:rsidP="00497C68">
            <w:pPr>
              <w:pStyle w:val="TAL"/>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Applicable to the capability signalling exchange between UEs (Sidelink WI only)”.</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5D03421D" w14:textId="77777777" w:rsidR="00497C68" w:rsidRPr="00497C68" w:rsidRDefault="00497C68" w:rsidP="00497C68">
            <w:pPr>
              <w:pStyle w:val="TAL"/>
              <w:rPr>
                <w:rFonts w:asciiTheme="majorHAnsi" w:hAnsiTheme="majorHAnsi" w:cstheme="majorHAnsi"/>
                <w:color w:val="000000" w:themeColor="text1"/>
                <w:sz w:val="10"/>
                <w:szCs w:val="10"/>
              </w:rPr>
            </w:pPr>
            <w:r w:rsidRPr="00497C68">
              <w:rPr>
                <w:rFonts w:asciiTheme="majorHAnsi" w:hAnsiTheme="majorHAnsi" w:cstheme="majorHAnsi"/>
                <w:color w:val="000000" w:themeColor="text1"/>
                <w:sz w:val="10"/>
                <w:szCs w:val="10"/>
              </w:rPr>
              <w:t>Consequence if the feature is not supported by the UE</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10C3537" w14:textId="77777777" w:rsidR="00497C68" w:rsidRPr="00497C68" w:rsidRDefault="00497C68" w:rsidP="00497C68">
            <w:pPr>
              <w:pStyle w:val="TAL"/>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Type</w:t>
            </w:r>
          </w:p>
          <w:p w14:paraId="2C62614A" w14:textId="77777777" w:rsidR="00497C68" w:rsidRPr="00497C68" w:rsidRDefault="00497C68" w:rsidP="00497C68">
            <w:pPr>
              <w:pStyle w:val="TAL"/>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(the ‘type’ definition from UE features should be based on the granularity of 1) Per UE or 2) Per Band or 3) Per BC or 4) Per FS or 5) Per FSPC)</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553B1359" w14:textId="77777777" w:rsidR="00497C68" w:rsidRPr="00497C68" w:rsidRDefault="00497C68" w:rsidP="00497C68">
            <w:pPr>
              <w:pStyle w:val="TAL"/>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Need of FDD/TDD differentiation</w:t>
            </w:r>
          </w:p>
        </w:tc>
        <w:tc>
          <w:tcPr>
            <w:tcW w:w="493" w:type="dxa"/>
            <w:tcBorders>
              <w:top w:val="single" w:sz="4" w:space="0" w:color="auto"/>
              <w:left w:val="single" w:sz="4" w:space="0" w:color="auto"/>
              <w:bottom w:val="single" w:sz="4" w:space="0" w:color="auto"/>
              <w:right w:val="single" w:sz="4" w:space="0" w:color="auto"/>
            </w:tcBorders>
            <w:shd w:val="clear" w:color="auto" w:fill="auto"/>
          </w:tcPr>
          <w:p w14:paraId="56621167" w14:textId="77777777" w:rsidR="00497C68" w:rsidRPr="00497C68" w:rsidRDefault="00497C68" w:rsidP="00497C68">
            <w:pPr>
              <w:pStyle w:val="TAL"/>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Need of FR1/FR2 differentiation</w:t>
            </w:r>
          </w:p>
        </w:tc>
        <w:tc>
          <w:tcPr>
            <w:tcW w:w="677" w:type="dxa"/>
            <w:tcBorders>
              <w:top w:val="single" w:sz="4" w:space="0" w:color="auto"/>
              <w:left w:val="single" w:sz="4" w:space="0" w:color="auto"/>
              <w:bottom w:val="single" w:sz="4" w:space="0" w:color="auto"/>
              <w:right w:val="single" w:sz="4" w:space="0" w:color="auto"/>
            </w:tcBorders>
            <w:shd w:val="clear" w:color="auto" w:fill="auto"/>
          </w:tcPr>
          <w:p w14:paraId="0B426E9E" w14:textId="77777777" w:rsidR="00497C68" w:rsidRPr="00497C68" w:rsidRDefault="00497C68" w:rsidP="00497C68">
            <w:pPr>
              <w:pStyle w:val="TAL"/>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Capability interpretation for mixture of FDD/TDD and/or FR1/FR2</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E9A60D8" w14:textId="77777777" w:rsidR="00497C68" w:rsidRPr="00497C68" w:rsidRDefault="00497C68" w:rsidP="00497C68">
            <w:pPr>
              <w:pStyle w:val="TAL"/>
              <w:rPr>
                <w:rFonts w:asciiTheme="majorHAnsi" w:hAnsiTheme="majorHAnsi" w:cstheme="majorHAnsi"/>
                <w:color w:val="000000" w:themeColor="text1"/>
                <w:sz w:val="10"/>
                <w:szCs w:val="10"/>
              </w:rPr>
            </w:pPr>
            <w:r w:rsidRPr="00497C68">
              <w:rPr>
                <w:rFonts w:asciiTheme="majorHAnsi" w:hAnsiTheme="majorHAnsi" w:cstheme="majorHAnsi"/>
                <w:color w:val="000000" w:themeColor="text1"/>
                <w:sz w:val="10"/>
                <w:szCs w:val="10"/>
              </w:rPr>
              <w:t>Note</w:t>
            </w: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5381EFD8" w14:textId="77777777" w:rsidR="00497C68" w:rsidRPr="00497C68" w:rsidRDefault="00497C68" w:rsidP="00497C68">
            <w:pPr>
              <w:pStyle w:val="TAL"/>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Mandatory/Optional</w:t>
            </w:r>
          </w:p>
        </w:tc>
      </w:tr>
      <w:tr w:rsidR="00497C68" w:rsidRPr="0016038B" w14:paraId="3445CD85" w14:textId="77777777" w:rsidTr="00497C68">
        <w:trPr>
          <w:trHeight w:val="20"/>
        </w:trPr>
        <w:tc>
          <w:tcPr>
            <w:tcW w:w="445" w:type="dxa"/>
            <w:tcBorders>
              <w:top w:val="single" w:sz="4" w:space="0" w:color="auto"/>
              <w:left w:val="single" w:sz="4" w:space="0" w:color="auto"/>
              <w:bottom w:val="single" w:sz="4" w:space="0" w:color="auto"/>
              <w:right w:val="single" w:sz="4" w:space="0" w:color="auto"/>
            </w:tcBorders>
            <w:shd w:val="clear" w:color="auto" w:fill="auto"/>
          </w:tcPr>
          <w:p w14:paraId="045598F2" w14:textId="77777777" w:rsidR="00497C68" w:rsidRPr="00497C68" w:rsidRDefault="00497C68" w:rsidP="005602EF">
            <w:pPr>
              <w:pStyle w:val="TAL"/>
              <w:spacing w:before="120"/>
              <w:rPr>
                <w:rFonts w:asciiTheme="majorHAnsi" w:hAnsiTheme="majorHAnsi" w:cstheme="majorHAnsi"/>
                <w:color w:val="000000" w:themeColor="text1"/>
                <w:sz w:val="10"/>
                <w:szCs w:val="10"/>
                <w:lang w:eastAsia="ja-JP"/>
              </w:rPr>
            </w:pPr>
            <w:r w:rsidRPr="00497C68">
              <w:rPr>
                <w:rFonts w:asciiTheme="majorHAnsi" w:hAnsiTheme="majorHAnsi" w:cstheme="majorHAnsi"/>
                <w:color w:val="000000" w:themeColor="text1"/>
                <w:sz w:val="10"/>
                <w:szCs w:val="10"/>
                <w:lang w:eastAsia="ja-JP"/>
              </w:rPr>
              <w:t>44. NR_NTN_enh</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62D93FA6" w14:textId="77777777" w:rsidR="00497C68" w:rsidRPr="00497C68" w:rsidRDefault="00497C68" w:rsidP="005602EF">
            <w:pPr>
              <w:pStyle w:val="TAL"/>
              <w:spacing w:before="120"/>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44-1</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436BA4F0" w14:textId="77777777" w:rsidR="00497C68" w:rsidRPr="00497C68" w:rsidRDefault="00497C68" w:rsidP="005602EF">
            <w:pPr>
              <w:pStyle w:val="TAL"/>
              <w:spacing w:before="120"/>
              <w:rPr>
                <w:rFonts w:asciiTheme="majorHAnsi" w:hAnsiTheme="majorHAnsi" w:cstheme="majorHAnsi"/>
                <w:color w:val="000000" w:themeColor="text1"/>
                <w:sz w:val="10"/>
                <w:szCs w:val="10"/>
              </w:rPr>
            </w:pPr>
            <w:r w:rsidRPr="00497C68">
              <w:rPr>
                <w:rFonts w:asciiTheme="majorHAnsi" w:hAnsiTheme="majorHAnsi" w:cstheme="majorHAnsi"/>
                <w:color w:val="000000" w:themeColor="text1"/>
                <w:sz w:val="10"/>
                <w:szCs w:val="10"/>
              </w:rPr>
              <w:t>PUCCH repetition for Msg4 HARQ-ACK</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3A358AB" w14:textId="77777777" w:rsidR="00497C68" w:rsidRPr="00497C68" w:rsidRDefault="00497C68" w:rsidP="005602EF">
            <w:pPr>
              <w:pStyle w:val="TAL"/>
              <w:spacing w:before="120"/>
              <w:rPr>
                <w:rFonts w:asciiTheme="majorHAnsi" w:hAnsiTheme="majorHAnsi" w:cstheme="majorHAnsi"/>
                <w:color w:val="000000" w:themeColor="text1"/>
                <w:sz w:val="10"/>
                <w:szCs w:val="10"/>
              </w:rPr>
            </w:pPr>
            <w:r w:rsidRPr="00497C68">
              <w:rPr>
                <w:rFonts w:asciiTheme="majorHAnsi" w:hAnsiTheme="majorHAnsi" w:cstheme="majorHAnsi"/>
                <w:color w:val="000000" w:themeColor="text1"/>
                <w:sz w:val="10"/>
                <w:szCs w:val="10"/>
              </w:rPr>
              <w:t xml:space="preserve">1. Support repetition transmission of PUCCH for Msg4 HARQ-ACK on common PUCCH resource </w:t>
            </w:r>
          </w:p>
          <w:p w14:paraId="7C8D448D" w14:textId="77777777" w:rsidR="00497C68" w:rsidRPr="00497C68" w:rsidRDefault="00497C68" w:rsidP="005602EF">
            <w:pPr>
              <w:pStyle w:val="TAL"/>
              <w:spacing w:before="120"/>
              <w:rPr>
                <w:rFonts w:asciiTheme="majorHAnsi" w:hAnsiTheme="majorHAnsi" w:cstheme="majorHAnsi"/>
                <w:color w:val="000000" w:themeColor="text1"/>
                <w:sz w:val="10"/>
                <w:szCs w:val="10"/>
              </w:rPr>
            </w:pPr>
            <w:r w:rsidRPr="00497C68">
              <w:rPr>
                <w:rFonts w:asciiTheme="majorHAnsi" w:hAnsiTheme="majorHAnsi" w:cstheme="majorHAnsi"/>
                <w:color w:val="000000" w:themeColor="text1"/>
                <w:sz w:val="10"/>
                <w:szCs w:val="10"/>
              </w:rPr>
              <w:t>2. Support receiving repetition factor in system information</w:t>
            </w:r>
          </w:p>
          <w:p w14:paraId="528BCA69" w14:textId="298D92C5" w:rsidR="00497C68" w:rsidRPr="00497C68" w:rsidRDefault="00497C68" w:rsidP="005602EF">
            <w:pPr>
              <w:pStyle w:val="TAL"/>
              <w:spacing w:before="120"/>
              <w:rPr>
                <w:rFonts w:asciiTheme="majorHAnsi" w:hAnsiTheme="majorHAnsi" w:cstheme="majorHAnsi"/>
                <w:color w:val="000000" w:themeColor="text1"/>
                <w:sz w:val="10"/>
                <w:szCs w:val="10"/>
              </w:rPr>
            </w:pPr>
            <w:r w:rsidRPr="00497C68">
              <w:rPr>
                <w:rFonts w:asciiTheme="majorHAnsi" w:hAnsiTheme="majorHAnsi" w:cstheme="majorHAnsi"/>
                <w:color w:val="000000" w:themeColor="text1"/>
                <w:sz w:val="10"/>
                <w:szCs w:val="10"/>
              </w:rPr>
              <w:t>3. Support receiving repetition factor in DCI scheduling Msg4 PDSCH</w:t>
            </w:r>
          </w:p>
          <w:p w14:paraId="57E0FB47" w14:textId="51AD0494" w:rsidR="00497C68" w:rsidRPr="00497C68" w:rsidRDefault="00497C68" w:rsidP="005602EF">
            <w:pPr>
              <w:pStyle w:val="TAL"/>
              <w:spacing w:before="120"/>
              <w:rPr>
                <w:rFonts w:asciiTheme="majorHAnsi" w:hAnsiTheme="majorHAnsi" w:cstheme="majorHAnsi"/>
                <w:color w:val="000000" w:themeColor="text1"/>
                <w:sz w:val="10"/>
                <w:szCs w:val="10"/>
              </w:rPr>
            </w:pPr>
            <w:r w:rsidRPr="00497C68">
              <w:rPr>
                <w:rFonts w:asciiTheme="majorHAnsi" w:hAnsiTheme="majorHAnsi" w:cstheme="majorHAnsi"/>
                <w:color w:val="000000" w:themeColor="text1"/>
                <w:sz w:val="10"/>
                <w:szCs w:val="10"/>
              </w:rPr>
              <w:t>4. Support Msg3 to transmit information for PUCCH Msg4 HARQ-ACK repetition</w:t>
            </w:r>
          </w:p>
          <w:p w14:paraId="6D14CA87" w14:textId="77777777" w:rsidR="00497C68" w:rsidRPr="00497C68" w:rsidRDefault="00497C68" w:rsidP="00497C68">
            <w:pPr>
              <w:pStyle w:val="TAL"/>
              <w:rPr>
                <w:rFonts w:asciiTheme="majorHAnsi" w:hAnsiTheme="majorHAnsi" w:cstheme="majorHAnsi"/>
                <w:color w:val="000000" w:themeColor="text1"/>
                <w:sz w:val="10"/>
                <w:szCs w:val="10"/>
              </w:rPr>
            </w:pPr>
            <w:r w:rsidRPr="00461E59">
              <w:rPr>
                <w:rFonts w:asciiTheme="majorHAnsi" w:hAnsiTheme="majorHAnsi" w:cstheme="majorHAnsi"/>
                <w:strike/>
                <w:color w:val="FF0000"/>
                <w:sz w:val="10"/>
                <w:szCs w:val="10"/>
              </w:rPr>
              <w:t>[</w:t>
            </w:r>
            <w:r w:rsidRPr="00497C68">
              <w:rPr>
                <w:rFonts w:asciiTheme="majorHAnsi" w:hAnsiTheme="majorHAnsi" w:cstheme="majorHAnsi"/>
                <w:color w:val="000000" w:themeColor="text1"/>
                <w:sz w:val="10"/>
                <w:szCs w:val="10"/>
              </w:rPr>
              <w:t>5. Extension of the repetition transmission of PUCCH before dedicated PUCCH resource configuration</w:t>
            </w:r>
            <w:r w:rsidRPr="00461E59">
              <w:rPr>
                <w:rFonts w:asciiTheme="majorHAnsi" w:hAnsiTheme="majorHAnsi" w:cstheme="majorHAnsi"/>
                <w:strike/>
                <w:color w:val="FF0000"/>
                <w:sz w:val="10"/>
                <w:szCs w:val="10"/>
              </w:rPr>
              <w:t>]</w:t>
            </w:r>
          </w:p>
          <w:p w14:paraId="51AA80EC" w14:textId="77777777" w:rsidR="00497C68" w:rsidRPr="00497C68" w:rsidRDefault="00497C68" w:rsidP="00497C68">
            <w:pPr>
              <w:pStyle w:val="TAL"/>
              <w:rPr>
                <w:rFonts w:asciiTheme="majorHAnsi" w:hAnsiTheme="majorHAnsi" w:cstheme="majorHAnsi"/>
                <w:color w:val="000000" w:themeColor="text1"/>
                <w:sz w:val="10"/>
                <w:szCs w:val="10"/>
              </w:rPr>
            </w:pPr>
            <w:r w:rsidRPr="00497C68">
              <w:rPr>
                <w:rFonts w:asciiTheme="majorHAnsi" w:hAnsiTheme="majorHAnsi" w:cstheme="majorHAnsi"/>
                <w:color w:val="000000" w:themeColor="text1"/>
                <w:sz w:val="10"/>
                <w:szCs w:val="10"/>
              </w:rPr>
              <w:t>6. Support of RSRP threshold for Msg4 HARQ-ACK repetition</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1520BC86" w14:textId="77777777" w:rsidR="00497C68" w:rsidRPr="00497C68" w:rsidRDefault="00497C68" w:rsidP="005602EF">
            <w:pPr>
              <w:pStyle w:val="TAL"/>
              <w:spacing w:before="120"/>
              <w:rPr>
                <w:rFonts w:asciiTheme="majorHAnsi" w:hAnsiTheme="majorHAnsi" w:cstheme="majorHAnsi"/>
                <w:color w:val="000000" w:themeColor="text1"/>
                <w:sz w:val="10"/>
                <w:szCs w:val="10"/>
              </w:rPr>
            </w:pPr>
            <w:r w:rsidRPr="00497C68">
              <w:rPr>
                <w:rFonts w:asciiTheme="majorHAnsi" w:hAnsiTheme="majorHAnsi" w:cstheme="majorHAnsi"/>
                <w:color w:val="000000" w:themeColor="text1"/>
                <w:sz w:val="10"/>
                <w:szCs w:val="10"/>
              </w:rPr>
              <w:t>FFS</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23ED0B8A" w14:textId="77777777" w:rsidR="00497C68" w:rsidRPr="00497C68" w:rsidRDefault="00497C68" w:rsidP="005602EF">
            <w:pPr>
              <w:pStyle w:val="TAL"/>
              <w:spacing w:before="120"/>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Yes</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7E08313" w14:textId="77777777" w:rsidR="00497C68" w:rsidRPr="00497C68" w:rsidRDefault="00497C68" w:rsidP="005602EF">
            <w:pPr>
              <w:pStyle w:val="TAL"/>
              <w:spacing w:before="120"/>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No</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5B1156DA" w14:textId="77777777" w:rsidR="00497C68" w:rsidRPr="00497C68" w:rsidRDefault="00497C68" w:rsidP="005602EF">
            <w:pPr>
              <w:pStyle w:val="TAL"/>
              <w:spacing w:before="120"/>
              <w:rPr>
                <w:rFonts w:asciiTheme="majorHAnsi" w:hAnsiTheme="majorHAnsi" w:cstheme="majorHAnsi"/>
                <w:color w:val="000000" w:themeColor="text1"/>
                <w:sz w:val="10"/>
                <w:szCs w:val="10"/>
              </w:rPr>
            </w:pPr>
            <w:r w:rsidRPr="00497C68">
              <w:rPr>
                <w:rFonts w:asciiTheme="majorHAnsi" w:hAnsiTheme="majorHAnsi" w:cstheme="majorHAnsi"/>
                <w:color w:val="000000" w:themeColor="text1"/>
                <w:sz w:val="10"/>
                <w:szCs w:val="10"/>
              </w:rPr>
              <w:t>UE does not support PUCCH repetition for Msg4 HARQ-ACK</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33DD910" w14:textId="77777777" w:rsidR="00497C68" w:rsidRPr="00497C68" w:rsidRDefault="00497C68" w:rsidP="005602EF">
            <w:pPr>
              <w:pStyle w:val="TAL"/>
              <w:spacing w:before="120"/>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Per Band</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36BD1BEC" w14:textId="77777777" w:rsidR="00497C68" w:rsidRPr="00497C68" w:rsidRDefault="00497C68" w:rsidP="005602EF">
            <w:pPr>
              <w:pStyle w:val="TAL"/>
              <w:spacing w:before="120"/>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N/A</w:t>
            </w:r>
          </w:p>
        </w:tc>
        <w:tc>
          <w:tcPr>
            <w:tcW w:w="493" w:type="dxa"/>
            <w:tcBorders>
              <w:top w:val="single" w:sz="4" w:space="0" w:color="auto"/>
              <w:left w:val="single" w:sz="4" w:space="0" w:color="auto"/>
              <w:bottom w:val="single" w:sz="4" w:space="0" w:color="auto"/>
              <w:right w:val="single" w:sz="4" w:space="0" w:color="auto"/>
            </w:tcBorders>
            <w:shd w:val="clear" w:color="auto" w:fill="auto"/>
          </w:tcPr>
          <w:p w14:paraId="0FE4EFCC" w14:textId="77777777" w:rsidR="00497C68" w:rsidRPr="00497C68" w:rsidRDefault="00497C68" w:rsidP="005602EF">
            <w:pPr>
              <w:pStyle w:val="TAL"/>
              <w:spacing w:before="120"/>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N/A</w:t>
            </w:r>
          </w:p>
        </w:tc>
        <w:tc>
          <w:tcPr>
            <w:tcW w:w="677" w:type="dxa"/>
            <w:tcBorders>
              <w:top w:val="single" w:sz="4" w:space="0" w:color="auto"/>
              <w:left w:val="single" w:sz="4" w:space="0" w:color="auto"/>
              <w:bottom w:val="single" w:sz="4" w:space="0" w:color="auto"/>
              <w:right w:val="single" w:sz="4" w:space="0" w:color="auto"/>
            </w:tcBorders>
            <w:shd w:val="clear" w:color="auto" w:fill="auto"/>
          </w:tcPr>
          <w:p w14:paraId="5CD02E63" w14:textId="77777777" w:rsidR="00497C68" w:rsidRPr="00497C68" w:rsidRDefault="00497C68" w:rsidP="005602EF">
            <w:pPr>
              <w:pStyle w:val="TAL"/>
              <w:spacing w:before="120"/>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907E88" w14:textId="77777777" w:rsidR="00497C68" w:rsidRPr="00497C68" w:rsidRDefault="00497C68" w:rsidP="00497C68">
            <w:pPr>
              <w:pStyle w:val="TAL"/>
              <w:rPr>
                <w:rFonts w:asciiTheme="majorHAnsi" w:hAnsiTheme="majorHAnsi" w:cstheme="majorHAnsi"/>
                <w:color w:val="000000" w:themeColor="text1"/>
                <w:sz w:val="10"/>
                <w:szCs w:val="10"/>
              </w:rPr>
            </w:pPr>
            <w:r w:rsidRPr="00497C68">
              <w:rPr>
                <w:rFonts w:asciiTheme="majorHAnsi" w:hAnsiTheme="majorHAnsi" w:cstheme="majorHAnsi"/>
                <w:color w:val="000000" w:themeColor="text1"/>
                <w:sz w:val="10"/>
                <w:szCs w:val="10"/>
              </w:rPr>
              <w:t>A UE that includes [RAN2 parameter name] in [RRC Setup Request] must support FG 44-1</w:t>
            </w:r>
          </w:p>
          <w:p w14:paraId="7752F6D4" w14:textId="77777777" w:rsidR="00497C68" w:rsidRPr="00497C68" w:rsidRDefault="00497C68" w:rsidP="00497C68">
            <w:pPr>
              <w:pStyle w:val="TAL"/>
              <w:rPr>
                <w:rFonts w:asciiTheme="majorHAnsi" w:hAnsiTheme="majorHAnsi" w:cstheme="majorHAnsi"/>
                <w:color w:val="000000" w:themeColor="text1"/>
                <w:sz w:val="10"/>
                <w:szCs w:val="10"/>
              </w:rPr>
            </w:pPr>
          </w:p>
          <w:p w14:paraId="44D41189" w14:textId="77777777" w:rsidR="00497C68" w:rsidRPr="00EC4CBE" w:rsidRDefault="00497C68" w:rsidP="005602EF">
            <w:pPr>
              <w:pStyle w:val="TAL"/>
              <w:spacing w:before="120"/>
              <w:rPr>
                <w:rFonts w:asciiTheme="majorHAnsi" w:hAnsiTheme="majorHAnsi" w:cstheme="majorHAnsi"/>
                <w:strike/>
                <w:color w:val="000000" w:themeColor="text1"/>
                <w:sz w:val="10"/>
                <w:szCs w:val="10"/>
              </w:rPr>
            </w:pPr>
            <w:r w:rsidRPr="00EC4CBE">
              <w:rPr>
                <w:rFonts w:asciiTheme="majorHAnsi" w:hAnsiTheme="majorHAnsi" w:cstheme="majorHAnsi"/>
                <w:strike/>
                <w:color w:val="FF0000"/>
                <w:sz w:val="10"/>
                <w:szCs w:val="10"/>
              </w:rPr>
              <w:t>[Note: This UE feature group is applicable only for bands in Table 5.2.2-1 in TS 38.101-5 [and HAPS operation bands in Clause 5.2 of TS 38.104]</w:t>
            </w: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16B18B9D" w14:textId="77777777" w:rsidR="00497C68" w:rsidRPr="00497C68" w:rsidRDefault="00497C68" w:rsidP="005602EF">
            <w:pPr>
              <w:pStyle w:val="TAL"/>
              <w:spacing w:before="120"/>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Optional without capability signaling</w:t>
            </w:r>
          </w:p>
        </w:tc>
      </w:tr>
      <w:tr w:rsidR="00D2296C" w:rsidRPr="0016038B" w14:paraId="5C2E56D6" w14:textId="77777777" w:rsidTr="0093670A">
        <w:trPr>
          <w:trHeight w:val="20"/>
        </w:trPr>
        <w:tc>
          <w:tcPr>
            <w:tcW w:w="445" w:type="dxa"/>
            <w:vMerge w:val="restart"/>
            <w:tcBorders>
              <w:top w:val="single" w:sz="4" w:space="0" w:color="auto"/>
              <w:left w:val="single" w:sz="4" w:space="0" w:color="auto"/>
              <w:right w:val="single" w:sz="4" w:space="0" w:color="auto"/>
            </w:tcBorders>
            <w:shd w:val="clear" w:color="auto" w:fill="auto"/>
          </w:tcPr>
          <w:p w14:paraId="599B8BFA" w14:textId="1D1E8864" w:rsidR="00D2296C" w:rsidRPr="00497C68" w:rsidRDefault="00D2296C" w:rsidP="00D2296C">
            <w:pPr>
              <w:pStyle w:val="TAL"/>
              <w:spacing w:before="120"/>
              <w:rPr>
                <w:rFonts w:asciiTheme="majorHAnsi" w:hAnsiTheme="majorHAnsi" w:cstheme="majorHAnsi"/>
                <w:color w:val="000000" w:themeColor="text1"/>
                <w:sz w:val="10"/>
                <w:szCs w:val="10"/>
                <w:lang w:eastAsia="ja-JP"/>
              </w:rPr>
            </w:pPr>
            <w:r w:rsidRPr="00497C68">
              <w:rPr>
                <w:rFonts w:asciiTheme="majorHAnsi" w:hAnsiTheme="majorHAnsi" w:cstheme="majorHAnsi"/>
                <w:color w:val="000000" w:themeColor="text1"/>
                <w:sz w:val="10"/>
                <w:szCs w:val="10"/>
                <w:lang w:eastAsia="ja-JP"/>
              </w:rPr>
              <w:t>44. NR_NTN_enh</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3F55CDCA" w14:textId="3B8CEB72" w:rsidR="00D2296C" w:rsidRPr="00925B19" w:rsidRDefault="00D2296C" w:rsidP="00D2296C">
            <w:pPr>
              <w:pStyle w:val="TAL"/>
              <w:spacing w:before="120"/>
              <w:rPr>
                <w:rFonts w:asciiTheme="majorHAnsi" w:hAnsiTheme="majorHAnsi" w:cstheme="majorHAnsi"/>
                <w:color w:val="FF0000"/>
                <w:sz w:val="10"/>
                <w:szCs w:val="10"/>
              </w:rPr>
            </w:pPr>
            <w:r w:rsidRPr="00925B19">
              <w:rPr>
                <w:rFonts w:asciiTheme="majorHAnsi" w:hAnsiTheme="majorHAnsi" w:cstheme="majorHAnsi"/>
                <w:color w:val="FF0000"/>
                <w:sz w:val="10"/>
                <w:szCs w:val="10"/>
              </w:rPr>
              <w:t>44-2</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59C4924D" w14:textId="6CBD260A" w:rsidR="00D2296C" w:rsidRPr="00925B19" w:rsidRDefault="00D2296C" w:rsidP="00D2296C">
            <w:pPr>
              <w:pStyle w:val="TAL"/>
              <w:spacing w:before="120"/>
              <w:rPr>
                <w:rFonts w:asciiTheme="majorHAnsi" w:hAnsiTheme="majorHAnsi" w:cstheme="majorHAnsi"/>
                <w:color w:val="FF0000"/>
                <w:sz w:val="10"/>
                <w:szCs w:val="10"/>
              </w:rPr>
            </w:pPr>
            <w:r w:rsidRPr="00925B19">
              <w:rPr>
                <w:rFonts w:asciiTheme="majorHAnsi" w:hAnsiTheme="majorHAnsi" w:cstheme="majorHAnsi"/>
                <w:color w:val="FF0000"/>
                <w:sz w:val="10"/>
                <w:szCs w:val="10"/>
              </w:rPr>
              <w:t xml:space="preserve">The maximum duration for </w:t>
            </w:r>
            <w:r w:rsidRPr="00925B19">
              <w:rPr>
                <w:rFonts w:asciiTheme="majorHAnsi" w:hAnsiTheme="majorHAnsi" w:cstheme="majorHAnsi"/>
                <w:color w:val="FF0000"/>
                <w:sz w:val="10"/>
                <w:szCs w:val="10"/>
              </w:rPr>
              <w:t xml:space="preserve">NTN </w:t>
            </w:r>
            <w:r w:rsidRPr="00925B19">
              <w:rPr>
                <w:rFonts w:asciiTheme="majorHAnsi" w:hAnsiTheme="majorHAnsi" w:cstheme="majorHAnsi"/>
                <w:color w:val="FF0000"/>
                <w:sz w:val="10"/>
                <w:szCs w:val="10"/>
              </w:rPr>
              <w:t>DM-RS bundling</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52D7E98" w14:textId="5DE5AEBA" w:rsidR="00D2296C" w:rsidRPr="00497C68" w:rsidRDefault="00D2296C" w:rsidP="00D2296C">
            <w:pPr>
              <w:pStyle w:val="TAL"/>
              <w:spacing w:before="120"/>
              <w:rPr>
                <w:rFonts w:asciiTheme="majorHAnsi" w:hAnsiTheme="majorHAnsi" w:cstheme="majorHAnsi"/>
                <w:color w:val="000000" w:themeColor="text1"/>
                <w:sz w:val="10"/>
                <w:szCs w:val="10"/>
              </w:rPr>
            </w:pPr>
            <w:r w:rsidRPr="005206D3">
              <w:rPr>
                <w:rFonts w:asciiTheme="majorHAnsi" w:hAnsiTheme="majorHAnsi" w:cstheme="majorHAnsi"/>
                <w:color w:val="FF0000"/>
                <w:sz w:val="10"/>
                <w:szCs w:val="10"/>
              </w:rPr>
              <w:t xml:space="preserve">The maximum duration during which UE is able to maintain power consistency and phase continuity to support </w:t>
            </w:r>
            <w:r>
              <w:rPr>
                <w:rFonts w:asciiTheme="majorHAnsi" w:hAnsiTheme="majorHAnsi" w:cstheme="majorHAnsi"/>
                <w:color w:val="FF0000"/>
                <w:sz w:val="10"/>
                <w:szCs w:val="10"/>
              </w:rPr>
              <w:t xml:space="preserve">NTN </w:t>
            </w:r>
            <w:r w:rsidRPr="005206D3">
              <w:rPr>
                <w:rFonts w:asciiTheme="majorHAnsi" w:hAnsiTheme="majorHAnsi" w:cstheme="majorHAnsi"/>
                <w:color w:val="FF0000"/>
                <w:sz w:val="10"/>
                <w:szCs w:val="10"/>
              </w:rPr>
              <w:t>DM-RS bundling for PUSCH</w:t>
            </w:r>
            <w:r>
              <w:rPr>
                <w:rFonts w:asciiTheme="majorHAnsi" w:hAnsiTheme="majorHAnsi" w:cstheme="majorHAnsi"/>
                <w:color w:val="FF0000"/>
                <w:sz w:val="10"/>
                <w:szCs w:val="10"/>
              </w:rPr>
              <w:t xml:space="preserve"> </w:t>
            </w:r>
            <w:r w:rsidRPr="00B67756">
              <w:rPr>
                <w:rFonts w:asciiTheme="majorHAnsi" w:hAnsiTheme="majorHAnsi" w:cstheme="majorHAnsi"/>
                <w:color w:val="FF0000"/>
                <w:sz w:val="10"/>
                <w:szCs w:val="10"/>
              </w:rPr>
              <w:t>over consecutive slots</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1D5E7945" w14:textId="48D06328" w:rsidR="00D2296C" w:rsidRPr="005206D3" w:rsidRDefault="00D2296C" w:rsidP="00D2296C">
            <w:pPr>
              <w:pStyle w:val="TAL"/>
              <w:spacing w:before="120"/>
              <w:rPr>
                <w:rFonts w:asciiTheme="majorHAnsi" w:hAnsiTheme="majorHAnsi" w:cstheme="majorHAnsi"/>
                <w:color w:val="FF0000"/>
                <w:sz w:val="10"/>
                <w:szCs w:val="10"/>
              </w:rPr>
            </w:pPr>
            <w:r>
              <w:rPr>
                <w:rFonts w:asciiTheme="majorHAnsi" w:hAnsiTheme="majorHAnsi" w:cstheme="majorHAnsi"/>
                <w:color w:val="FF0000"/>
                <w:sz w:val="10"/>
                <w:szCs w:val="10"/>
              </w:rPr>
              <w:t>30-4a/b</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4C5EFCB2" w14:textId="719DEF42" w:rsidR="00D2296C" w:rsidRPr="005206D3" w:rsidRDefault="00045012" w:rsidP="00D2296C">
            <w:pPr>
              <w:pStyle w:val="TAL"/>
              <w:spacing w:before="120"/>
              <w:rPr>
                <w:rFonts w:asciiTheme="majorHAnsi" w:hAnsiTheme="majorHAnsi" w:cstheme="majorHAnsi"/>
                <w:color w:val="FF0000"/>
                <w:sz w:val="10"/>
                <w:szCs w:val="10"/>
              </w:rPr>
            </w:pPr>
            <w:r>
              <w:rPr>
                <w:rFonts w:asciiTheme="majorHAnsi" w:hAnsiTheme="majorHAnsi" w:cstheme="majorHAnsi"/>
                <w:color w:val="FF0000"/>
                <w:sz w:val="10"/>
                <w:szCs w:val="10"/>
              </w:rPr>
              <w:t>Yes</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3110E14" w14:textId="74E75187" w:rsidR="00D2296C" w:rsidRPr="005206D3" w:rsidRDefault="00045012" w:rsidP="00D2296C">
            <w:pPr>
              <w:pStyle w:val="TAL"/>
              <w:spacing w:before="120"/>
              <w:rPr>
                <w:rFonts w:asciiTheme="majorHAnsi" w:hAnsiTheme="majorHAnsi" w:cstheme="majorHAnsi"/>
                <w:color w:val="FF0000"/>
                <w:sz w:val="10"/>
                <w:szCs w:val="10"/>
              </w:rPr>
            </w:pPr>
            <w:r>
              <w:rPr>
                <w:rFonts w:asciiTheme="majorHAnsi" w:hAnsiTheme="majorHAnsi" w:cstheme="majorHAnsi"/>
                <w:color w:val="FF0000"/>
                <w:sz w:val="10"/>
                <w:szCs w:val="10"/>
              </w:rPr>
              <w:t>No</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7056182A" w14:textId="77777777" w:rsidR="00D2296C" w:rsidRPr="005206D3" w:rsidRDefault="00D2296C" w:rsidP="00D2296C">
            <w:pPr>
              <w:pStyle w:val="TAL"/>
              <w:spacing w:before="120"/>
              <w:rPr>
                <w:rFonts w:asciiTheme="majorHAnsi" w:hAnsiTheme="majorHAnsi" w:cstheme="majorHAnsi"/>
                <w:color w:val="FF0000"/>
                <w:sz w:val="10"/>
                <w:szCs w:val="10"/>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1E9E9B0" w14:textId="1E96C037" w:rsidR="00D2296C" w:rsidRPr="005206D3" w:rsidRDefault="00D2296C" w:rsidP="00D2296C">
            <w:pPr>
              <w:pStyle w:val="TAL"/>
              <w:spacing w:before="120"/>
              <w:rPr>
                <w:rFonts w:asciiTheme="majorHAnsi" w:hAnsiTheme="majorHAnsi" w:cstheme="majorHAnsi"/>
                <w:color w:val="FF0000"/>
                <w:sz w:val="10"/>
                <w:szCs w:val="10"/>
              </w:rPr>
            </w:pPr>
            <w:r w:rsidRPr="00263CC2">
              <w:rPr>
                <w:rFonts w:asciiTheme="majorHAnsi" w:hAnsiTheme="majorHAnsi" w:cstheme="majorHAnsi"/>
                <w:color w:val="FF0000"/>
                <w:sz w:val="10"/>
                <w:szCs w:val="10"/>
              </w:rPr>
              <w:t>Per Band</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75B6C419" w14:textId="51EB0B9F" w:rsidR="00D2296C" w:rsidRPr="005206D3" w:rsidRDefault="00D2296C" w:rsidP="00D2296C">
            <w:pPr>
              <w:pStyle w:val="TAL"/>
              <w:spacing w:before="120"/>
              <w:rPr>
                <w:rFonts w:asciiTheme="majorHAnsi" w:hAnsiTheme="majorHAnsi" w:cstheme="majorHAnsi"/>
                <w:color w:val="FF0000"/>
                <w:sz w:val="10"/>
                <w:szCs w:val="10"/>
              </w:rPr>
            </w:pPr>
            <w:r w:rsidRPr="00263CC2">
              <w:rPr>
                <w:rFonts w:asciiTheme="majorHAnsi" w:hAnsiTheme="majorHAnsi" w:cstheme="majorHAnsi"/>
                <w:color w:val="FF0000"/>
                <w:sz w:val="10"/>
                <w:szCs w:val="10"/>
              </w:rPr>
              <w:t>N/A</w:t>
            </w:r>
          </w:p>
        </w:tc>
        <w:tc>
          <w:tcPr>
            <w:tcW w:w="493" w:type="dxa"/>
            <w:tcBorders>
              <w:top w:val="single" w:sz="4" w:space="0" w:color="auto"/>
              <w:left w:val="single" w:sz="4" w:space="0" w:color="auto"/>
              <w:bottom w:val="single" w:sz="4" w:space="0" w:color="auto"/>
              <w:right w:val="single" w:sz="4" w:space="0" w:color="auto"/>
            </w:tcBorders>
            <w:shd w:val="clear" w:color="auto" w:fill="auto"/>
          </w:tcPr>
          <w:p w14:paraId="7F8DF800" w14:textId="4129BD9C" w:rsidR="00D2296C" w:rsidRPr="005206D3" w:rsidRDefault="00D2296C" w:rsidP="00D2296C">
            <w:pPr>
              <w:pStyle w:val="TAL"/>
              <w:spacing w:before="120"/>
              <w:rPr>
                <w:rFonts w:asciiTheme="majorHAnsi" w:hAnsiTheme="majorHAnsi" w:cstheme="majorHAnsi"/>
                <w:color w:val="FF0000"/>
                <w:sz w:val="10"/>
                <w:szCs w:val="10"/>
              </w:rPr>
            </w:pPr>
            <w:r w:rsidRPr="00263CC2">
              <w:rPr>
                <w:rFonts w:asciiTheme="majorHAnsi" w:hAnsiTheme="majorHAnsi" w:cstheme="majorHAnsi"/>
                <w:color w:val="FF0000"/>
                <w:sz w:val="10"/>
                <w:szCs w:val="10"/>
              </w:rPr>
              <w:t>N/A</w:t>
            </w:r>
          </w:p>
        </w:tc>
        <w:tc>
          <w:tcPr>
            <w:tcW w:w="677" w:type="dxa"/>
            <w:tcBorders>
              <w:top w:val="single" w:sz="4" w:space="0" w:color="auto"/>
              <w:left w:val="single" w:sz="4" w:space="0" w:color="auto"/>
              <w:bottom w:val="single" w:sz="4" w:space="0" w:color="auto"/>
              <w:right w:val="single" w:sz="4" w:space="0" w:color="auto"/>
            </w:tcBorders>
            <w:shd w:val="clear" w:color="auto" w:fill="auto"/>
          </w:tcPr>
          <w:p w14:paraId="04702133" w14:textId="795BE442" w:rsidR="00D2296C" w:rsidRPr="005206D3" w:rsidRDefault="00D2296C" w:rsidP="00D2296C">
            <w:pPr>
              <w:pStyle w:val="TAL"/>
              <w:spacing w:before="120"/>
              <w:rPr>
                <w:rFonts w:asciiTheme="majorHAnsi" w:hAnsiTheme="majorHAnsi" w:cstheme="majorHAnsi"/>
                <w:color w:val="FF0000"/>
                <w:sz w:val="10"/>
                <w:szCs w:val="10"/>
              </w:rPr>
            </w:pPr>
            <w:r w:rsidRPr="00263CC2">
              <w:rPr>
                <w:rFonts w:asciiTheme="majorHAnsi" w:hAnsiTheme="majorHAnsi" w:cstheme="majorHAnsi"/>
                <w:color w:val="FF0000"/>
                <w:sz w:val="10"/>
                <w:szCs w:val="10"/>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23E4EC3" w14:textId="27F670BE" w:rsidR="00263CC2" w:rsidRPr="00263CC2" w:rsidRDefault="00263CC2" w:rsidP="00263CC2">
            <w:pPr>
              <w:pStyle w:val="TAL"/>
              <w:spacing w:before="120"/>
              <w:rPr>
                <w:rFonts w:asciiTheme="majorHAnsi" w:hAnsiTheme="majorHAnsi" w:cstheme="majorHAnsi"/>
                <w:color w:val="FF0000"/>
                <w:sz w:val="10"/>
                <w:szCs w:val="10"/>
              </w:rPr>
            </w:pPr>
            <w:r w:rsidRPr="00263CC2">
              <w:rPr>
                <w:rFonts w:asciiTheme="majorHAnsi" w:hAnsiTheme="majorHAnsi" w:cstheme="majorHAnsi"/>
                <w:color w:val="FF0000"/>
                <w:sz w:val="10"/>
                <w:szCs w:val="10"/>
              </w:rPr>
              <w:t>Candidate values for the maximum duration for FDD are {</w:t>
            </w:r>
            <w:r w:rsidRPr="00263CC2">
              <w:rPr>
                <w:rFonts w:asciiTheme="majorHAnsi" w:hAnsiTheme="majorHAnsi" w:cstheme="majorHAnsi"/>
                <w:color w:val="FF0000"/>
                <w:sz w:val="10"/>
                <w:szCs w:val="10"/>
                <w:highlight w:val="yellow"/>
              </w:rPr>
              <w:t>FFS</w:t>
            </w:r>
            <w:r w:rsidRPr="00263CC2">
              <w:rPr>
                <w:rFonts w:asciiTheme="majorHAnsi" w:hAnsiTheme="majorHAnsi" w:cstheme="majorHAnsi"/>
                <w:color w:val="FF0000"/>
                <w:sz w:val="10"/>
                <w:szCs w:val="10"/>
              </w:rPr>
              <w:t>}</w:t>
            </w:r>
          </w:p>
          <w:p w14:paraId="61AF34EB" w14:textId="77777777" w:rsidR="00D2296C" w:rsidRDefault="00263CC2" w:rsidP="00263CC2">
            <w:pPr>
              <w:pStyle w:val="TAL"/>
              <w:spacing w:before="120"/>
              <w:rPr>
                <w:rFonts w:asciiTheme="majorHAnsi" w:hAnsiTheme="majorHAnsi" w:cstheme="majorHAnsi"/>
                <w:color w:val="FF0000"/>
                <w:sz w:val="10"/>
                <w:szCs w:val="10"/>
              </w:rPr>
            </w:pPr>
            <w:r w:rsidRPr="00263CC2">
              <w:rPr>
                <w:rFonts w:asciiTheme="majorHAnsi" w:hAnsiTheme="majorHAnsi" w:cstheme="majorHAnsi"/>
                <w:color w:val="FF0000"/>
                <w:sz w:val="10"/>
                <w:szCs w:val="10"/>
              </w:rPr>
              <w:t>NOTE:</w:t>
            </w:r>
            <w:r w:rsidR="000576ED">
              <w:rPr>
                <w:rFonts w:asciiTheme="majorHAnsi" w:hAnsiTheme="majorHAnsi" w:cstheme="majorHAnsi"/>
                <w:color w:val="FF0000"/>
                <w:sz w:val="10"/>
                <w:szCs w:val="10"/>
              </w:rPr>
              <w:t xml:space="preserve"> </w:t>
            </w:r>
            <w:r w:rsidRPr="00263CC2">
              <w:rPr>
                <w:rFonts w:asciiTheme="majorHAnsi" w:hAnsiTheme="majorHAnsi" w:cstheme="majorHAnsi"/>
                <w:color w:val="FF0000"/>
                <w:sz w:val="10"/>
                <w:szCs w:val="10"/>
              </w:rPr>
              <w:t>DM-RS bundling is only applicable for UL transmissions with pi/2 BPSK, BPSK, and QPSK modulation orders for the corresponding physical channels.</w:t>
            </w:r>
          </w:p>
          <w:p w14:paraId="5CB6451E" w14:textId="198DF909" w:rsidR="00F4365C" w:rsidRPr="005206D3" w:rsidRDefault="00F4365C" w:rsidP="00263CC2">
            <w:pPr>
              <w:pStyle w:val="TAL"/>
              <w:spacing w:before="120"/>
              <w:rPr>
                <w:rFonts w:asciiTheme="majorHAnsi" w:hAnsiTheme="majorHAnsi" w:cstheme="majorHAnsi"/>
                <w:color w:val="FF0000"/>
                <w:sz w:val="10"/>
                <w:szCs w:val="10"/>
              </w:rPr>
            </w:pPr>
            <w:r w:rsidRPr="003B3EAC">
              <w:rPr>
                <w:rFonts w:asciiTheme="majorHAnsi" w:hAnsiTheme="majorHAnsi" w:cstheme="majorHAnsi"/>
                <w:color w:val="FF0000"/>
                <w:sz w:val="10"/>
                <w:szCs w:val="10"/>
              </w:rPr>
              <w:t>Note: This UE feature group is applicable only for bands in Table 5.2.2-1 in TS 38.101-5</w:t>
            </w:r>
            <w:r w:rsidRPr="00834224">
              <w:rPr>
                <w:rFonts w:asciiTheme="majorHAnsi" w:hAnsiTheme="majorHAnsi" w:cstheme="majorHAnsi"/>
                <w:color w:val="FF0000"/>
                <w:sz w:val="10"/>
                <w:szCs w:val="10"/>
              </w:rPr>
              <w:t xml:space="preserve"> </w:t>
            </w:r>
            <w:r w:rsidRPr="004977B5">
              <w:rPr>
                <w:rFonts w:asciiTheme="majorHAnsi" w:hAnsiTheme="majorHAnsi" w:cstheme="majorHAnsi"/>
                <w:strike/>
                <w:color w:val="FF0000"/>
                <w:sz w:val="10"/>
                <w:szCs w:val="10"/>
              </w:rPr>
              <w:t>[</w:t>
            </w:r>
            <w:r w:rsidRPr="003B3EAC">
              <w:rPr>
                <w:rFonts w:asciiTheme="majorHAnsi" w:hAnsiTheme="majorHAnsi" w:cstheme="majorHAnsi"/>
                <w:color w:val="FF0000"/>
                <w:sz w:val="10"/>
                <w:szCs w:val="10"/>
              </w:rPr>
              <w:t>and HAPS operation bands in Clause 5.2 of TS 38.104</w:t>
            </w:r>
            <w:r w:rsidRPr="004977B5">
              <w:rPr>
                <w:rFonts w:asciiTheme="majorHAnsi" w:hAnsiTheme="majorHAnsi" w:cstheme="majorHAnsi"/>
                <w:strike/>
                <w:color w:val="FF0000"/>
                <w:sz w:val="10"/>
                <w:szCs w:val="10"/>
              </w:rPr>
              <w:t>]</w:t>
            </w: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57867473" w14:textId="664C2296" w:rsidR="00D2296C" w:rsidRPr="005206D3" w:rsidRDefault="007F48EA" w:rsidP="00D2296C">
            <w:pPr>
              <w:pStyle w:val="TAL"/>
              <w:spacing w:before="120"/>
              <w:rPr>
                <w:rFonts w:asciiTheme="majorHAnsi" w:hAnsiTheme="majorHAnsi" w:cstheme="majorHAnsi"/>
                <w:color w:val="FF0000"/>
                <w:sz w:val="10"/>
                <w:szCs w:val="10"/>
              </w:rPr>
            </w:pPr>
            <w:r w:rsidRPr="00434242">
              <w:rPr>
                <w:rFonts w:asciiTheme="majorHAnsi" w:hAnsiTheme="majorHAnsi" w:cstheme="majorHAnsi"/>
                <w:color w:val="FF0000"/>
                <w:sz w:val="10"/>
                <w:szCs w:val="10"/>
                <w:lang w:eastAsia="zh-CN"/>
              </w:rPr>
              <w:t xml:space="preserve">Optional </w:t>
            </w:r>
            <w:r w:rsidR="00063593">
              <w:rPr>
                <w:rFonts w:asciiTheme="majorHAnsi" w:hAnsiTheme="majorHAnsi" w:cstheme="majorHAnsi"/>
                <w:color w:val="FF0000"/>
                <w:sz w:val="10"/>
                <w:szCs w:val="10"/>
                <w:lang w:eastAsia="zh-CN"/>
              </w:rPr>
              <w:t>with</w:t>
            </w:r>
            <w:r w:rsidRPr="00434242">
              <w:rPr>
                <w:rFonts w:asciiTheme="majorHAnsi" w:hAnsiTheme="majorHAnsi" w:cstheme="majorHAnsi"/>
                <w:color w:val="FF0000"/>
                <w:sz w:val="10"/>
                <w:szCs w:val="10"/>
                <w:lang w:eastAsia="zh-CN"/>
              </w:rPr>
              <w:t xml:space="preserve"> capability signaling</w:t>
            </w:r>
          </w:p>
        </w:tc>
      </w:tr>
      <w:tr w:rsidR="006A76FE" w:rsidRPr="0016038B" w14:paraId="7DF8A5A7" w14:textId="77777777" w:rsidTr="0093670A">
        <w:trPr>
          <w:trHeight w:val="20"/>
        </w:trPr>
        <w:tc>
          <w:tcPr>
            <w:tcW w:w="445" w:type="dxa"/>
            <w:vMerge/>
            <w:tcBorders>
              <w:left w:val="single" w:sz="4" w:space="0" w:color="auto"/>
              <w:bottom w:val="single" w:sz="4" w:space="0" w:color="auto"/>
              <w:right w:val="single" w:sz="4" w:space="0" w:color="auto"/>
            </w:tcBorders>
            <w:shd w:val="clear" w:color="auto" w:fill="auto"/>
          </w:tcPr>
          <w:p w14:paraId="74EA25BB" w14:textId="1726151E" w:rsidR="006A76FE" w:rsidRPr="00497C68" w:rsidRDefault="006A76FE" w:rsidP="005602EF">
            <w:pPr>
              <w:pStyle w:val="TAL"/>
              <w:spacing w:before="120"/>
              <w:rPr>
                <w:rFonts w:asciiTheme="majorHAnsi" w:hAnsiTheme="majorHAnsi" w:cstheme="majorHAnsi"/>
                <w:color w:val="000000" w:themeColor="text1"/>
                <w:sz w:val="10"/>
                <w:szCs w:val="10"/>
                <w:lang w:eastAsia="ja-JP"/>
              </w:rPr>
            </w:pP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55B65C89" w14:textId="498BD0F6" w:rsidR="006A76FE" w:rsidRPr="00497C68" w:rsidRDefault="006A76FE" w:rsidP="005602EF">
            <w:pPr>
              <w:pStyle w:val="TAL"/>
              <w:spacing w:before="120"/>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44-2</w:t>
            </w:r>
            <w:r w:rsidRPr="006A76FE">
              <w:rPr>
                <w:rFonts w:asciiTheme="majorHAnsi" w:hAnsiTheme="majorHAnsi" w:cstheme="majorHAnsi"/>
                <w:color w:val="FF0000"/>
                <w:sz w:val="10"/>
                <w:szCs w:val="10"/>
                <w:lang w:eastAsia="zh-CN"/>
              </w:rPr>
              <w:t>a</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5008D94C" w14:textId="77777777" w:rsidR="006A76FE" w:rsidRPr="00497C68" w:rsidRDefault="006A76FE" w:rsidP="005602EF">
            <w:pPr>
              <w:pStyle w:val="TAL"/>
              <w:spacing w:before="120"/>
              <w:rPr>
                <w:rFonts w:asciiTheme="majorHAnsi" w:hAnsiTheme="majorHAnsi" w:cstheme="majorHAnsi"/>
                <w:color w:val="000000" w:themeColor="text1"/>
                <w:sz w:val="10"/>
                <w:szCs w:val="10"/>
              </w:rPr>
            </w:pPr>
            <w:r w:rsidRPr="00497C68">
              <w:rPr>
                <w:rFonts w:asciiTheme="majorHAnsi" w:hAnsiTheme="majorHAnsi" w:cstheme="majorHAnsi"/>
                <w:color w:val="000000" w:themeColor="text1"/>
                <w:sz w:val="10"/>
                <w:szCs w:val="10"/>
              </w:rPr>
              <w:t>NTN DMRS bundling enhancement for PUSCH</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E85172A" w14:textId="77777777" w:rsidR="006A76FE" w:rsidRPr="00497C68" w:rsidRDefault="006A76FE" w:rsidP="005602EF">
            <w:pPr>
              <w:pStyle w:val="TAL"/>
              <w:spacing w:before="120"/>
              <w:rPr>
                <w:rFonts w:asciiTheme="majorHAnsi" w:hAnsiTheme="majorHAnsi" w:cstheme="majorHAnsi"/>
                <w:color w:val="000000" w:themeColor="text1"/>
                <w:sz w:val="10"/>
                <w:szCs w:val="10"/>
              </w:rPr>
            </w:pPr>
            <w:r w:rsidRPr="00497C68">
              <w:rPr>
                <w:rFonts w:asciiTheme="majorHAnsi" w:hAnsiTheme="majorHAnsi" w:cstheme="majorHAnsi"/>
                <w:color w:val="000000" w:themeColor="text1"/>
                <w:sz w:val="10"/>
                <w:szCs w:val="10"/>
              </w:rPr>
              <w:t>1. Support of DM-RS bundling for PUSCH over consecutive slots</w:t>
            </w:r>
          </w:p>
          <w:p w14:paraId="52D6AF4D" w14:textId="77777777" w:rsidR="006A76FE" w:rsidRPr="00497C68" w:rsidRDefault="006A76FE" w:rsidP="005602EF">
            <w:pPr>
              <w:pStyle w:val="TAL"/>
              <w:spacing w:before="120"/>
              <w:rPr>
                <w:rFonts w:asciiTheme="majorHAnsi" w:hAnsiTheme="majorHAnsi" w:cstheme="majorHAnsi"/>
                <w:color w:val="000000" w:themeColor="text1"/>
                <w:sz w:val="10"/>
                <w:szCs w:val="10"/>
              </w:rPr>
            </w:pPr>
            <w:r w:rsidRPr="00497C68">
              <w:rPr>
                <w:rFonts w:asciiTheme="majorHAnsi" w:hAnsiTheme="majorHAnsi" w:cstheme="majorHAnsi"/>
                <w:color w:val="000000" w:themeColor="text1"/>
                <w:sz w:val="10"/>
                <w:szCs w:val="10"/>
              </w:rPr>
              <w:t>2. Support of pre-compensation to keep phase rotation due to timing drift within the phase difference limit</w:t>
            </w:r>
          </w:p>
          <w:p w14:paraId="110FFF5B" w14:textId="77777777" w:rsidR="006A76FE" w:rsidRPr="00497C68" w:rsidRDefault="006A76FE" w:rsidP="00497C68">
            <w:pPr>
              <w:pStyle w:val="TAL"/>
              <w:rPr>
                <w:rFonts w:asciiTheme="majorHAnsi" w:hAnsiTheme="majorHAnsi" w:cstheme="majorHAnsi"/>
                <w:color w:val="000000" w:themeColor="text1"/>
                <w:sz w:val="10"/>
                <w:szCs w:val="10"/>
              </w:rPr>
            </w:pPr>
            <w:r w:rsidRPr="0032477A">
              <w:rPr>
                <w:rFonts w:asciiTheme="majorHAnsi" w:hAnsiTheme="majorHAnsi" w:cstheme="majorHAnsi"/>
                <w:strike/>
                <w:color w:val="FF0000"/>
                <w:sz w:val="10"/>
                <w:szCs w:val="10"/>
              </w:rPr>
              <w:t>[</w:t>
            </w:r>
            <w:r w:rsidRPr="00497C68">
              <w:rPr>
                <w:rFonts w:asciiTheme="majorHAnsi" w:hAnsiTheme="majorHAnsi" w:cstheme="majorHAnsi"/>
                <w:color w:val="000000" w:themeColor="text1"/>
                <w:sz w:val="10"/>
                <w:szCs w:val="10"/>
              </w:rPr>
              <w:t>3. Support not to perform TA pre-compensation update within an actual TDW if it causes phase discontinuity that may violate the phase difference limit.</w:t>
            </w:r>
            <w:r w:rsidRPr="0032477A">
              <w:rPr>
                <w:rFonts w:asciiTheme="majorHAnsi" w:hAnsiTheme="majorHAnsi" w:cstheme="majorHAnsi"/>
                <w:strike/>
                <w:color w:val="FF0000"/>
                <w:sz w:val="10"/>
                <w:szCs w:val="10"/>
              </w:rPr>
              <w:t>]</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2DC40C7E" w14:textId="77777777" w:rsidR="006A76FE" w:rsidRPr="00497C68" w:rsidRDefault="006A76FE" w:rsidP="005602EF">
            <w:pPr>
              <w:pStyle w:val="TAL"/>
              <w:spacing w:before="120"/>
              <w:rPr>
                <w:rFonts w:asciiTheme="majorHAnsi" w:hAnsiTheme="majorHAnsi" w:cstheme="majorHAnsi"/>
                <w:color w:val="000000" w:themeColor="text1"/>
                <w:sz w:val="10"/>
                <w:szCs w:val="10"/>
              </w:rPr>
            </w:pPr>
            <w:r w:rsidRPr="00497C68">
              <w:rPr>
                <w:rFonts w:asciiTheme="majorHAnsi" w:hAnsiTheme="majorHAnsi" w:cstheme="majorHAnsi"/>
                <w:color w:val="000000" w:themeColor="text1"/>
                <w:sz w:val="10"/>
                <w:szCs w:val="10"/>
              </w:rPr>
              <w:t>30-4a/b</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55200DB9" w14:textId="77777777" w:rsidR="006A76FE" w:rsidRPr="00497C68" w:rsidRDefault="006A76FE" w:rsidP="005602EF">
            <w:pPr>
              <w:pStyle w:val="TAL"/>
              <w:spacing w:before="120"/>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Yes</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9BB44C7" w14:textId="77777777" w:rsidR="006A76FE" w:rsidRPr="00497C68" w:rsidRDefault="006A76FE" w:rsidP="005602EF">
            <w:pPr>
              <w:pStyle w:val="TAL"/>
              <w:spacing w:before="120"/>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No</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304A6694" w14:textId="77777777" w:rsidR="006A76FE" w:rsidRPr="00497C68" w:rsidRDefault="006A76FE" w:rsidP="005602EF">
            <w:pPr>
              <w:pStyle w:val="TAL"/>
              <w:spacing w:before="120"/>
              <w:rPr>
                <w:rFonts w:asciiTheme="majorHAnsi" w:hAnsiTheme="majorHAnsi" w:cstheme="majorHAnsi"/>
                <w:color w:val="000000" w:themeColor="text1"/>
                <w:sz w:val="10"/>
                <w:szCs w:val="10"/>
              </w:rPr>
            </w:pPr>
            <w:r w:rsidRPr="00497C68">
              <w:rPr>
                <w:rFonts w:asciiTheme="majorHAnsi" w:hAnsiTheme="majorHAnsi" w:cstheme="majorHAnsi"/>
                <w:color w:val="000000" w:themeColor="text1"/>
                <w:sz w:val="10"/>
                <w:szCs w:val="10"/>
              </w:rPr>
              <w:t>UE does not support DM-RS bundling enhancement for PUSCH in NTN</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14DFEE7" w14:textId="77777777" w:rsidR="006A76FE" w:rsidRPr="00497C68" w:rsidRDefault="006A76FE" w:rsidP="005602EF">
            <w:pPr>
              <w:pStyle w:val="TAL"/>
              <w:spacing w:before="120"/>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Per Band</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1838B42B" w14:textId="77777777" w:rsidR="006A76FE" w:rsidRPr="00497C68" w:rsidRDefault="006A76FE" w:rsidP="005602EF">
            <w:pPr>
              <w:pStyle w:val="TAL"/>
              <w:spacing w:before="120"/>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N/A</w:t>
            </w:r>
          </w:p>
        </w:tc>
        <w:tc>
          <w:tcPr>
            <w:tcW w:w="493" w:type="dxa"/>
            <w:tcBorders>
              <w:top w:val="single" w:sz="4" w:space="0" w:color="auto"/>
              <w:left w:val="single" w:sz="4" w:space="0" w:color="auto"/>
              <w:bottom w:val="single" w:sz="4" w:space="0" w:color="auto"/>
              <w:right w:val="single" w:sz="4" w:space="0" w:color="auto"/>
            </w:tcBorders>
            <w:shd w:val="clear" w:color="auto" w:fill="auto"/>
          </w:tcPr>
          <w:p w14:paraId="52649DB4" w14:textId="77777777" w:rsidR="006A76FE" w:rsidRPr="00497C68" w:rsidRDefault="006A76FE" w:rsidP="005602EF">
            <w:pPr>
              <w:pStyle w:val="TAL"/>
              <w:spacing w:before="120"/>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N/A</w:t>
            </w:r>
          </w:p>
        </w:tc>
        <w:tc>
          <w:tcPr>
            <w:tcW w:w="677" w:type="dxa"/>
            <w:tcBorders>
              <w:top w:val="single" w:sz="4" w:space="0" w:color="auto"/>
              <w:left w:val="single" w:sz="4" w:space="0" w:color="auto"/>
              <w:bottom w:val="single" w:sz="4" w:space="0" w:color="auto"/>
              <w:right w:val="single" w:sz="4" w:space="0" w:color="auto"/>
            </w:tcBorders>
            <w:shd w:val="clear" w:color="auto" w:fill="auto"/>
          </w:tcPr>
          <w:p w14:paraId="7902D230" w14:textId="77777777" w:rsidR="006A76FE" w:rsidRPr="00497C68" w:rsidRDefault="006A76FE" w:rsidP="005602EF">
            <w:pPr>
              <w:pStyle w:val="TAL"/>
              <w:spacing w:before="120"/>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C46666F" w14:textId="77777777" w:rsidR="006A76FE" w:rsidRPr="00497C68" w:rsidRDefault="006A76FE" w:rsidP="005602EF">
            <w:pPr>
              <w:pStyle w:val="TAL"/>
              <w:spacing w:before="120"/>
              <w:rPr>
                <w:rFonts w:asciiTheme="majorHAnsi" w:hAnsiTheme="majorHAnsi" w:cstheme="majorHAnsi"/>
                <w:color w:val="000000" w:themeColor="text1"/>
                <w:sz w:val="10"/>
                <w:szCs w:val="10"/>
              </w:rPr>
            </w:pPr>
            <w:r w:rsidRPr="00497C68">
              <w:rPr>
                <w:rFonts w:asciiTheme="majorHAnsi" w:hAnsiTheme="majorHAnsi" w:cstheme="majorHAnsi"/>
                <w:color w:val="000000" w:themeColor="text1"/>
                <w:sz w:val="10"/>
                <w:szCs w:val="10"/>
              </w:rPr>
              <w:t xml:space="preserve">Note: This UE feature group is applicable only for bands in Table 5.2.2-1 in TS 38.101-5 </w:t>
            </w:r>
            <w:r w:rsidRPr="00DF748C">
              <w:rPr>
                <w:rFonts w:asciiTheme="majorHAnsi" w:hAnsiTheme="majorHAnsi" w:cstheme="majorHAnsi"/>
                <w:strike/>
                <w:color w:val="FF0000"/>
                <w:sz w:val="10"/>
                <w:szCs w:val="10"/>
              </w:rPr>
              <w:t>[</w:t>
            </w:r>
            <w:r w:rsidRPr="00497C68">
              <w:rPr>
                <w:rFonts w:asciiTheme="majorHAnsi" w:hAnsiTheme="majorHAnsi" w:cstheme="majorHAnsi"/>
                <w:color w:val="000000" w:themeColor="text1"/>
                <w:sz w:val="10"/>
                <w:szCs w:val="10"/>
              </w:rPr>
              <w:t>and HAPS operation bands in Clause 5.2 of TS 38.104</w:t>
            </w:r>
            <w:r w:rsidRPr="00DF748C">
              <w:rPr>
                <w:rFonts w:asciiTheme="majorHAnsi" w:hAnsiTheme="majorHAnsi" w:cstheme="majorHAnsi"/>
                <w:strike/>
                <w:color w:val="FF0000"/>
                <w:sz w:val="10"/>
                <w:szCs w:val="10"/>
              </w:rPr>
              <w:t>]</w:t>
            </w: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33D498DA" w14:textId="77777777" w:rsidR="006A76FE" w:rsidRPr="00497C68" w:rsidRDefault="006A76FE" w:rsidP="005602EF">
            <w:pPr>
              <w:pStyle w:val="TAL"/>
              <w:spacing w:before="120"/>
              <w:rPr>
                <w:rFonts w:asciiTheme="majorHAnsi" w:hAnsiTheme="majorHAnsi" w:cstheme="majorHAnsi"/>
                <w:color w:val="000000" w:themeColor="text1"/>
                <w:sz w:val="10"/>
                <w:szCs w:val="10"/>
                <w:lang w:eastAsia="zh-CN"/>
              </w:rPr>
            </w:pPr>
            <w:r w:rsidRPr="00497C68">
              <w:rPr>
                <w:rFonts w:asciiTheme="majorHAnsi" w:hAnsiTheme="majorHAnsi" w:cstheme="majorHAnsi"/>
                <w:color w:val="000000" w:themeColor="text1"/>
                <w:sz w:val="10"/>
                <w:szCs w:val="10"/>
                <w:lang w:eastAsia="zh-CN"/>
              </w:rPr>
              <w:t>Optional with capability signaling</w:t>
            </w:r>
          </w:p>
        </w:tc>
      </w:tr>
    </w:tbl>
    <w:p w14:paraId="322BB2F5" w14:textId="3BB1FBA8" w:rsidR="00A30E89" w:rsidRDefault="009E06BF" w:rsidP="003501BC">
      <w:pPr>
        <w:pStyle w:val="Heading2"/>
        <w:spacing w:beforeLines="100"/>
        <w:rPr>
          <w:rFonts w:ascii="Times New Roman" w:eastAsiaTheme="minorEastAsia" w:hAnsi="Times New Roman" w:cs="Times New Roman"/>
        </w:rPr>
      </w:pPr>
      <w:r w:rsidRPr="00C5397F">
        <w:rPr>
          <w:rFonts w:eastAsiaTheme="minorEastAsia" w:hint="eastAsia"/>
          <w:lang w:eastAsia="zh-CN"/>
        </w:rPr>
        <w:t>2.</w:t>
      </w:r>
      <w:r>
        <w:rPr>
          <w:rFonts w:eastAsiaTheme="minorEastAsia"/>
          <w:lang w:eastAsia="zh-CN"/>
        </w:rPr>
        <w:t>2</w:t>
      </w:r>
      <w:r>
        <w:rPr>
          <w:rFonts w:eastAsiaTheme="minorEastAsia"/>
          <w:lang w:eastAsia="zh-CN"/>
        </w:rPr>
        <w:tab/>
      </w:r>
      <w:r w:rsidR="003962E2">
        <w:rPr>
          <w:rFonts w:ascii="Times New Roman" w:eastAsiaTheme="minorEastAsia" w:hAnsi="Times New Roman" w:cs="Times New Roman"/>
        </w:rPr>
        <w:t xml:space="preserve">UE features of </w:t>
      </w:r>
      <w:r w:rsidR="00391054" w:rsidRPr="00391054">
        <w:rPr>
          <w:rFonts w:ascii="Times New Roman" w:eastAsiaTheme="minorEastAsia" w:hAnsi="Times New Roman" w:cs="Times New Roman"/>
        </w:rPr>
        <w:t xml:space="preserve">UE location verification </w:t>
      </w:r>
      <w:r w:rsidR="003962E2" w:rsidRPr="006838FB">
        <w:rPr>
          <w:rFonts w:ascii="Times New Roman" w:eastAsiaTheme="minorEastAsia" w:hAnsi="Times New Roman" w:cs="Times New Roman"/>
        </w:rPr>
        <w:t>in NTN</w:t>
      </w:r>
    </w:p>
    <w:p w14:paraId="470D184D" w14:textId="5A6E427D" w:rsidR="00BC3E2C" w:rsidRDefault="00977326" w:rsidP="008A0195">
      <w:pPr>
        <w:spacing w:beforeLines="0" w:before="120"/>
        <w:rPr>
          <w:rFonts w:eastAsiaTheme="minorEastAsia"/>
          <w:bCs/>
          <w:iCs/>
        </w:rPr>
      </w:pPr>
      <w:r>
        <w:rPr>
          <w:rFonts w:eastAsiaTheme="minorEastAsia"/>
          <w:bCs/>
          <w:iCs/>
        </w:rPr>
        <w:t xml:space="preserve">In RAN1 #114 meeting, </w:t>
      </w:r>
      <w:r w:rsidR="009F0A43">
        <w:rPr>
          <w:rFonts w:eastAsiaTheme="minorEastAsia"/>
          <w:bCs/>
          <w:iCs/>
        </w:rPr>
        <w:t>following agreement has been made</w:t>
      </w:r>
      <w:r w:rsidR="0047286F">
        <w:rPr>
          <w:rFonts w:eastAsiaTheme="minorEastAsia"/>
          <w:bCs/>
          <w:iCs/>
        </w:rPr>
        <w:t>, which means no UE assistance information would be supported for NTN specific PUSCH DMRS bundling</w:t>
      </w:r>
      <w:r w:rsidR="004C1F80">
        <w:rPr>
          <w:rFonts w:eastAsiaTheme="minorEastAsia"/>
          <w:bCs/>
          <w:iCs/>
        </w:rPr>
        <w:t>. Thus component 2 of FG 44-3 can be removed.</w:t>
      </w:r>
    </w:p>
    <w:tbl>
      <w:tblPr>
        <w:tblStyle w:val="TableGrid"/>
        <w:tblW w:w="0" w:type="auto"/>
        <w:tblLook w:val="04A0" w:firstRow="1" w:lastRow="0" w:firstColumn="1" w:lastColumn="0" w:noHBand="0" w:noVBand="1"/>
      </w:tblPr>
      <w:tblGrid>
        <w:gridCol w:w="9631"/>
      </w:tblGrid>
      <w:tr w:rsidR="001431AF" w14:paraId="0964D56D" w14:textId="77777777" w:rsidTr="001431AF">
        <w:tc>
          <w:tcPr>
            <w:tcW w:w="9631" w:type="dxa"/>
          </w:tcPr>
          <w:p w14:paraId="398A9351" w14:textId="77777777" w:rsidR="00747751" w:rsidRPr="00C74E06" w:rsidRDefault="00747751" w:rsidP="00F90532">
            <w:pPr>
              <w:snapToGrid w:val="0"/>
              <w:spacing w:beforeLines="0" w:before="0" w:after="0"/>
              <w:rPr>
                <w:b/>
                <w:szCs w:val="16"/>
              </w:rPr>
            </w:pPr>
            <w:r w:rsidRPr="00C74E06">
              <w:rPr>
                <w:b/>
                <w:szCs w:val="16"/>
              </w:rPr>
              <w:t>Conclusion</w:t>
            </w:r>
          </w:p>
          <w:p w14:paraId="14425AE7" w14:textId="77777777" w:rsidR="00747751" w:rsidRPr="00C74E06" w:rsidRDefault="00747751" w:rsidP="00F90532">
            <w:pPr>
              <w:snapToGrid w:val="0"/>
              <w:spacing w:beforeLines="0" w:before="0" w:after="0"/>
              <w:rPr>
                <w:rFonts w:eastAsia="等线"/>
                <w:szCs w:val="16"/>
              </w:rPr>
            </w:pPr>
            <w:r w:rsidRPr="00510E57">
              <w:rPr>
                <w:szCs w:val="18"/>
              </w:rPr>
              <w:t xml:space="preserve">For NTN-specific PUSCH DMRS bundling, </w:t>
            </w:r>
          </w:p>
          <w:p w14:paraId="50A6068A" w14:textId="77777777" w:rsidR="00747751" w:rsidRPr="00C74E06" w:rsidRDefault="00747751" w:rsidP="00F90532">
            <w:pPr>
              <w:numPr>
                <w:ilvl w:val="0"/>
                <w:numId w:val="9"/>
              </w:numPr>
              <w:snapToGrid w:val="0"/>
              <w:spacing w:beforeLines="0" w:before="0" w:after="0"/>
              <w:ind w:left="720"/>
              <w:jc w:val="left"/>
              <w:rPr>
                <w:szCs w:val="16"/>
              </w:rPr>
            </w:pPr>
            <w:r w:rsidRPr="00C74E06">
              <w:rPr>
                <w:rFonts w:eastAsia="等线" w:hint="eastAsia"/>
                <w:szCs w:val="16"/>
              </w:rPr>
              <w:t>F</w:t>
            </w:r>
            <w:r w:rsidRPr="00C74E06">
              <w:rPr>
                <w:rFonts w:eastAsia="等线"/>
                <w:szCs w:val="16"/>
              </w:rPr>
              <w:t>or UE assistance information (i.e., report by signaling other than UE capability report),</w:t>
            </w:r>
          </w:p>
          <w:p w14:paraId="3BE2DDD4" w14:textId="41932D4D" w:rsidR="00747751" w:rsidRPr="00AB62AC" w:rsidRDefault="00747751" w:rsidP="00F90532">
            <w:pPr>
              <w:numPr>
                <w:ilvl w:val="1"/>
                <w:numId w:val="9"/>
              </w:numPr>
              <w:snapToGrid w:val="0"/>
              <w:spacing w:beforeLines="0" w:before="0" w:after="0"/>
              <w:jc w:val="left"/>
              <w:rPr>
                <w:szCs w:val="16"/>
              </w:rPr>
            </w:pPr>
            <w:r w:rsidRPr="00C74E06">
              <w:rPr>
                <w:rFonts w:eastAsia="等线" w:hint="eastAsia"/>
                <w:szCs w:val="16"/>
              </w:rPr>
              <w:t>N</w:t>
            </w:r>
            <w:r w:rsidRPr="00C74E06">
              <w:rPr>
                <w:rFonts w:eastAsia="等线"/>
                <w:szCs w:val="16"/>
              </w:rPr>
              <w:t>o consensus on whether to support Option 2b/2c/2d</w:t>
            </w:r>
          </w:p>
        </w:tc>
      </w:tr>
    </w:tbl>
    <w:p w14:paraId="14F95B00" w14:textId="5168CCCD" w:rsidR="00AB0DE4" w:rsidRDefault="00F5777A" w:rsidP="007D1D04">
      <w:pPr>
        <w:spacing w:beforeLines="0" w:before="120"/>
        <w:rPr>
          <w:rFonts w:eastAsiaTheme="minorEastAsia"/>
          <w:bCs/>
          <w:iCs/>
        </w:rPr>
      </w:pPr>
      <w:r>
        <w:rPr>
          <w:rFonts w:eastAsiaTheme="minorEastAsia"/>
          <w:bCs/>
          <w:iCs/>
        </w:rPr>
        <w:t xml:space="preserve">According to above, </w:t>
      </w:r>
      <w:r w:rsidR="0008505A">
        <w:rPr>
          <w:rFonts w:eastAsiaTheme="minorEastAsia"/>
          <w:bCs/>
          <w:iCs/>
        </w:rPr>
        <w:t xml:space="preserve">FG </w:t>
      </w:r>
      <w:r w:rsidR="00552B57" w:rsidRPr="00552B57">
        <w:rPr>
          <w:rFonts w:eastAsiaTheme="minorEastAsia"/>
          <w:bCs/>
          <w:iCs/>
        </w:rPr>
        <w:t>44-3</w:t>
      </w:r>
      <w:r w:rsidR="00552B57">
        <w:rPr>
          <w:rFonts w:eastAsiaTheme="minorEastAsia"/>
          <w:bCs/>
          <w:iCs/>
        </w:rPr>
        <w:t xml:space="preserve"> </w:t>
      </w:r>
      <w:r w:rsidR="0008505A">
        <w:rPr>
          <w:rFonts w:eastAsiaTheme="minorEastAsia"/>
          <w:bCs/>
          <w:iCs/>
        </w:rPr>
        <w:t>can be updated according to</w:t>
      </w:r>
      <w:r w:rsidR="00552B57">
        <w:rPr>
          <w:rFonts w:eastAsiaTheme="minorEastAsia"/>
          <w:bCs/>
          <w:iCs/>
        </w:rPr>
        <w:t xml:space="preserve"> Table 2</w:t>
      </w:r>
      <w:r>
        <w:rPr>
          <w:rFonts w:eastAsiaTheme="minorEastAsia"/>
          <w:bCs/>
          <w:iCs/>
        </w:rPr>
        <w:t>.</w:t>
      </w:r>
    </w:p>
    <w:p w14:paraId="03AA21B3" w14:textId="2417F105" w:rsidR="00822079" w:rsidRPr="009861CE" w:rsidRDefault="00822079" w:rsidP="001C71CC">
      <w:pPr>
        <w:spacing w:beforeLines="0" w:before="0" w:after="0"/>
        <w:rPr>
          <w:rFonts w:eastAsiaTheme="minorEastAsia"/>
          <w:b/>
          <w:i/>
        </w:rPr>
      </w:pPr>
      <w:r w:rsidRPr="009861CE">
        <w:rPr>
          <w:rFonts w:eastAsiaTheme="minorEastAsia"/>
          <w:b/>
          <w:i/>
        </w:rPr>
        <w:t>Proposal</w:t>
      </w:r>
      <w:r w:rsidR="00F5777A" w:rsidRPr="009861CE">
        <w:rPr>
          <w:rFonts w:eastAsiaTheme="minorEastAsia"/>
          <w:b/>
          <w:i/>
        </w:rPr>
        <w:t xml:space="preserve"> </w:t>
      </w:r>
      <w:r w:rsidR="00694EE0">
        <w:rPr>
          <w:rFonts w:eastAsiaTheme="minorEastAsia"/>
          <w:b/>
          <w:i/>
        </w:rPr>
        <w:t>2</w:t>
      </w:r>
      <w:r w:rsidR="00F5777A" w:rsidRPr="009861CE">
        <w:rPr>
          <w:rFonts w:eastAsiaTheme="minorEastAsia"/>
          <w:b/>
          <w:i/>
        </w:rPr>
        <w:t>:</w:t>
      </w:r>
    </w:p>
    <w:p w14:paraId="4CA33D42" w14:textId="6F0EC160" w:rsidR="00F72ED3" w:rsidRPr="006621CA" w:rsidRDefault="00254479" w:rsidP="005569B0">
      <w:pPr>
        <w:pStyle w:val="ListParagraph"/>
        <w:numPr>
          <w:ilvl w:val="0"/>
          <w:numId w:val="7"/>
        </w:numPr>
        <w:spacing w:beforeLines="0" w:before="0" w:after="0"/>
        <w:ind w:firstLineChars="0"/>
        <w:rPr>
          <w:rFonts w:ascii="Times New Roman" w:eastAsiaTheme="minorEastAsia" w:hAnsi="Times New Roman" w:cs="Times New Roman"/>
          <w:b/>
          <w:i/>
        </w:rPr>
      </w:pPr>
      <w:r>
        <w:rPr>
          <w:rFonts w:ascii="Times New Roman" w:eastAsiaTheme="minorEastAsia" w:hAnsi="Times New Roman" w:cs="Times New Roman"/>
          <w:b/>
          <w:i/>
        </w:rPr>
        <w:t>Update FG</w:t>
      </w:r>
      <w:r w:rsidR="00346F3F" w:rsidRPr="00346F3F">
        <w:rPr>
          <w:rFonts w:ascii="Times New Roman" w:eastAsiaTheme="minorEastAsia" w:hAnsi="Times New Roman" w:cs="Times New Roman"/>
          <w:b/>
          <w:i/>
        </w:rPr>
        <w:t xml:space="preserve"> 44-3</w:t>
      </w:r>
      <w:r w:rsidR="00F5777A" w:rsidRPr="009861CE">
        <w:rPr>
          <w:rFonts w:ascii="Times New Roman" w:eastAsiaTheme="minorEastAsia" w:hAnsi="Times New Roman" w:cs="Times New Roman"/>
          <w:b/>
          <w:i/>
        </w:rPr>
        <w:t xml:space="preserve"> </w:t>
      </w:r>
      <w:r w:rsidR="00EC1EC4">
        <w:rPr>
          <w:rFonts w:ascii="Times New Roman" w:eastAsiaTheme="minorEastAsia" w:hAnsi="Times New Roman" w:cs="Times New Roman"/>
          <w:b/>
          <w:i/>
        </w:rPr>
        <w:t>on</w:t>
      </w:r>
      <w:r w:rsidR="00F5777A" w:rsidRPr="009861CE">
        <w:rPr>
          <w:rFonts w:ascii="Times New Roman" w:eastAsiaTheme="minorEastAsia" w:hAnsi="Times New Roman" w:cs="Times New Roman"/>
          <w:b/>
          <w:i/>
        </w:rPr>
        <w:t xml:space="preserve"> support </w:t>
      </w:r>
      <w:r w:rsidR="00EC1EC4">
        <w:rPr>
          <w:rFonts w:ascii="Times New Roman" w:eastAsiaTheme="minorEastAsia" w:hAnsi="Times New Roman" w:cs="Times New Roman"/>
          <w:b/>
          <w:i/>
        </w:rPr>
        <w:t xml:space="preserve">of </w:t>
      </w:r>
      <w:r w:rsidR="00F5777A" w:rsidRPr="009861CE">
        <w:rPr>
          <w:rFonts w:ascii="Times New Roman" w:eastAsiaTheme="minorEastAsia" w:hAnsi="Times New Roman" w:cs="Times New Roman"/>
          <w:b/>
          <w:i/>
        </w:rPr>
        <w:t>UE location verification in NTN</w:t>
      </w:r>
      <w:r w:rsidR="00346F3F">
        <w:rPr>
          <w:rFonts w:ascii="Times New Roman" w:eastAsiaTheme="minorEastAsia" w:hAnsi="Times New Roman" w:cs="Times New Roman"/>
          <w:b/>
          <w:i/>
        </w:rPr>
        <w:t xml:space="preserve"> </w:t>
      </w:r>
      <w:r>
        <w:rPr>
          <w:rFonts w:ascii="Times New Roman" w:eastAsiaTheme="minorEastAsia" w:hAnsi="Times New Roman" w:cs="Times New Roman"/>
          <w:b/>
          <w:i/>
        </w:rPr>
        <w:t>according to Table 2</w:t>
      </w:r>
      <w:r w:rsidR="00F5777A" w:rsidRPr="009861CE">
        <w:rPr>
          <w:rFonts w:ascii="Times New Roman" w:eastAsiaTheme="minorEastAsia" w:hAnsi="Times New Roman" w:cs="Times New Roman"/>
          <w:b/>
          <w:i/>
        </w:rPr>
        <w:t>.</w:t>
      </w:r>
    </w:p>
    <w:p w14:paraId="1587E147" w14:textId="2CD354AA" w:rsidR="009B0D4F" w:rsidRPr="00625CC4" w:rsidRDefault="009B0D4F" w:rsidP="00956FF3">
      <w:pPr>
        <w:pStyle w:val="BodyText"/>
        <w:spacing w:beforeLines="100" w:before="240"/>
        <w:jc w:val="center"/>
        <w:rPr>
          <w:rFonts w:eastAsiaTheme="minorEastAsia"/>
          <w:lang w:eastAsia="zh-CN"/>
        </w:rPr>
      </w:pPr>
      <w:r w:rsidRPr="009B0D4F">
        <w:rPr>
          <w:rFonts w:eastAsiaTheme="minorEastAsia" w:hint="eastAsia"/>
          <w:lang w:eastAsia="zh-CN"/>
        </w:rPr>
        <w:t>T</w:t>
      </w:r>
      <w:r w:rsidRPr="009B0D4F">
        <w:rPr>
          <w:rFonts w:eastAsiaTheme="minorEastAsia"/>
          <w:lang w:eastAsia="zh-CN"/>
        </w:rPr>
        <w:t xml:space="preserve">able </w:t>
      </w:r>
      <w:r>
        <w:rPr>
          <w:rFonts w:eastAsiaTheme="minorEastAsia"/>
          <w:lang w:eastAsia="zh-CN"/>
        </w:rPr>
        <w:t>2</w:t>
      </w:r>
      <w:r w:rsidRPr="009B0D4F">
        <w:rPr>
          <w:rFonts w:eastAsiaTheme="minorEastAsia"/>
          <w:lang w:eastAsia="zh-CN"/>
        </w:rPr>
        <w:t>. UE features of</w:t>
      </w:r>
      <w:r>
        <w:rPr>
          <w:rFonts w:eastAsiaTheme="minorEastAsia"/>
          <w:lang w:eastAsia="zh-CN"/>
        </w:rPr>
        <w:t xml:space="preserve"> </w:t>
      </w:r>
      <w:r w:rsidR="004B0241">
        <w:rPr>
          <w:rFonts w:eastAsiaTheme="minorEastAsia"/>
          <w:lang w:eastAsia="zh-CN"/>
        </w:rPr>
        <w:t>UE location verification in</w:t>
      </w:r>
      <w:r w:rsidRPr="009B0D4F">
        <w:rPr>
          <w:rFonts w:eastAsiaTheme="minorEastAsia"/>
          <w:lang w:eastAsia="zh-CN"/>
        </w:rPr>
        <w:t xml:space="preserve"> NR NTN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450"/>
        <w:gridCol w:w="720"/>
        <w:gridCol w:w="1170"/>
        <w:gridCol w:w="486"/>
        <w:gridCol w:w="598"/>
        <w:gridCol w:w="609"/>
        <w:gridCol w:w="701"/>
        <w:gridCol w:w="1026"/>
        <w:gridCol w:w="366"/>
        <w:gridCol w:w="757"/>
        <w:gridCol w:w="497"/>
        <w:gridCol w:w="1260"/>
        <w:gridCol w:w="546"/>
      </w:tblGrid>
      <w:tr w:rsidR="009B0D4F" w:rsidRPr="00F65A98" w14:paraId="6EA29B1C" w14:textId="77777777" w:rsidTr="00B55A7C">
        <w:trPr>
          <w:trHeight w:val="1398"/>
        </w:trPr>
        <w:tc>
          <w:tcPr>
            <w:tcW w:w="445" w:type="dxa"/>
            <w:tcBorders>
              <w:top w:val="single" w:sz="4" w:space="0" w:color="auto"/>
              <w:left w:val="single" w:sz="4" w:space="0" w:color="auto"/>
              <w:bottom w:val="single" w:sz="4" w:space="0" w:color="auto"/>
              <w:right w:val="single" w:sz="4" w:space="0" w:color="auto"/>
            </w:tcBorders>
            <w:hideMark/>
          </w:tcPr>
          <w:p w14:paraId="443742BF" w14:textId="77777777" w:rsidR="009B0D4F" w:rsidRPr="00F65A98" w:rsidRDefault="009B0D4F" w:rsidP="00B45404">
            <w:pPr>
              <w:pStyle w:val="TAH"/>
              <w:spacing w:before="120"/>
              <w:rPr>
                <w:rFonts w:asciiTheme="majorHAnsi" w:hAnsiTheme="majorHAnsi" w:cstheme="majorHAnsi"/>
                <w:color w:val="000000" w:themeColor="text1"/>
                <w:sz w:val="8"/>
                <w:szCs w:val="8"/>
              </w:rPr>
            </w:pPr>
            <w:r w:rsidRPr="00F65A98">
              <w:rPr>
                <w:rFonts w:asciiTheme="majorHAnsi" w:hAnsiTheme="majorHAnsi" w:cstheme="majorHAnsi"/>
                <w:color w:val="000000" w:themeColor="text1"/>
                <w:sz w:val="8"/>
                <w:szCs w:val="8"/>
              </w:rPr>
              <w:lastRenderedPageBreak/>
              <w:t>Features</w:t>
            </w:r>
          </w:p>
        </w:tc>
        <w:tc>
          <w:tcPr>
            <w:tcW w:w="450" w:type="dxa"/>
            <w:tcBorders>
              <w:top w:val="single" w:sz="4" w:space="0" w:color="auto"/>
              <w:left w:val="single" w:sz="4" w:space="0" w:color="auto"/>
              <w:bottom w:val="single" w:sz="4" w:space="0" w:color="auto"/>
              <w:right w:val="single" w:sz="4" w:space="0" w:color="auto"/>
            </w:tcBorders>
            <w:hideMark/>
          </w:tcPr>
          <w:p w14:paraId="17087F4B" w14:textId="77777777" w:rsidR="009B0D4F" w:rsidRPr="00F65A98" w:rsidRDefault="009B0D4F" w:rsidP="00B45404">
            <w:pPr>
              <w:pStyle w:val="TAH"/>
              <w:spacing w:before="120"/>
              <w:rPr>
                <w:rFonts w:asciiTheme="majorHAnsi" w:hAnsiTheme="majorHAnsi" w:cstheme="majorHAnsi"/>
                <w:color w:val="000000" w:themeColor="text1"/>
                <w:sz w:val="8"/>
                <w:szCs w:val="8"/>
              </w:rPr>
            </w:pPr>
            <w:r w:rsidRPr="00F65A98">
              <w:rPr>
                <w:rFonts w:asciiTheme="majorHAnsi" w:hAnsiTheme="majorHAnsi" w:cstheme="majorHAnsi"/>
                <w:color w:val="000000" w:themeColor="text1"/>
                <w:sz w:val="8"/>
                <w:szCs w:val="8"/>
              </w:rPr>
              <w:t>Index</w:t>
            </w:r>
          </w:p>
        </w:tc>
        <w:tc>
          <w:tcPr>
            <w:tcW w:w="720" w:type="dxa"/>
            <w:tcBorders>
              <w:top w:val="single" w:sz="4" w:space="0" w:color="auto"/>
              <w:left w:val="single" w:sz="4" w:space="0" w:color="auto"/>
              <w:bottom w:val="single" w:sz="4" w:space="0" w:color="auto"/>
              <w:right w:val="single" w:sz="4" w:space="0" w:color="auto"/>
            </w:tcBorders>
            <w:hideMark/>
          </w:tcPr>
          <w:p w14:paraId="3C0814EC" w14:textId="77777777" w:rsidR="009B0D4F" w:rsidRPr="00F65A98" w:rsidRDefault="009B0D4F" w:rsidP="00B45404">
            <w:pPr>
              <w:pStyle w:val="TAH"/>
              <w:spacing w:before="120"/>
              <w:rPr>
                <w:rFonts w:asciiTheme="majorHAnsi" w:hAnsiTheme="majorHAnsi" w:cstheme="majorHAnsi"/>
                <w:color w:val="000000" w:themeColor="text1"/>
                <w:sz w:val="8"/>
                <w:szCs w:val="8"/>
              </w:rPr>
            </w:pPr>
            <w:r w:rsidRPr="00F65A98">
              <w:rPr>
                <w:rFonts w:asciiTheme="majorHAnsi" w:hAnsiTheme="majorHAnsi" w:cstheme="majorHAnsi"/>
                <w:color w:val="000000" w:themeColor="text1"/>
                <w:sz w:val="8"/>
                <w:szCs w:val="8"/>
              </w:rPr>
              <w:t>Feature group</w:t>
            </w:r>
          </w:p>
        </w:tc>
        <w:tc>
          <w:tcPr>
            <w:tcW w:w="1170" w:type="dxa"/>
            <w:tcBorders>
              <w:top w:val="single" w:sz="4" w:space="0" w:color="auto"/>
              <w:left w:val="single" w:sz="4" w:space="0" w:color="auto"/>
              <w:bottom w:val="single" w:sz="4" w:space="0" w:color="auto"/>
              <w:right w:val="single" w:sz="4" w:space="0" w:color="auto"/>
            </w:tcBorders>
            <w:hideMark/>
          </w:tcPr>
          <w:p w14:paraId="1D176FD0" w14:textId="77777777" w:rsidR="009B0D4F" w:rsidRPr="00F65A98" w:rsidRDefault="009B0D4F" w:rsidP="00B45404">
            <w:pPr>
              <w:pStyle w:val="TAH"/>
              <w:spacing w:before="120"/>
              <w:rPr>
                <w:rFonts w:asciiTheme="majorHAnsi" w:hAnsiTheme="majorHAnsi" w:cstheme="majorHAnsi"/>
                <w:color w:val="000000" w:themeColor="text1"/>
                <w:sz w:val="8"/>
                <w:szCs w:val="8"/>
              </w:rPr>
            </w:pPr>
            <w:r w:rsidRPr="00F65A98">
              <w:rPr>
                <w:rFonts w:asciiTheme="majorHAnsi" w:hAnsiTheme="majorHAnsi" w:cstheme="majorHAnsi"/>
                <w:color w:val="000000" w:themeColor="text1"/>
                <w:sz w:val="8"/>
                <w:szCs w:val="8"/>
              </w:rPr>
              <w:t>Components</w:t>
            </w:r>
          </w:p>
        </w:tc>
        <w:tc>
          <w:tcPr>
            <w:tcW w:w="486" w:type="dxa"/>
            <w:tcBorders>
              <w:top w:val="single" w:sz="4" w:space="0" w:color="auto"/>
              <w:left w:val="single" w:sz="4" w:space="0" w:color="auto"/>
              <w:bottom w:val="single" w:sz="4" w:space="0" w:color="auto"/>
              <w:right w:val="single" w:sz="4" w:space="0" w:color="auto"/>
            </w:tcBorders>
            <w:hideMark/>
          </w:tcPr>
          <w:p w14:paraId="27293C61" w14:textId="77777777" w:rsidR="009B0D4F" w:rsidRPr="00F65A98" w:rsidRDefault="009B0D4F" w:rsidP="00B45404">
            <w:pPr>
              <w:pStyle w:val="TAH"/>
              <w:spacing w:before="120"/>
              <w:rPr>
                <w:rFonts w:asciiTheme="majorHAnsi" w:hAnsiTheme="majorHAnsi" w:cstheme="majorHAnsi"/>
                <w:color w:val="000000" w:themeColor="text1"/>
                <w:sz w:val="8"/>
                <w:szCs w:val="8"/>
              </w:rPr>
            </w:pPr>
            <w:r w:rsidRPr="00F65A98">
              <w:rPr>
                <w:rFonts w:asciiTheme="majorHAnsi" w:hAnsiTheme="majorHAnsi" w:cstheme="majorHAnsi"/>
                <w:color w:val="000000" w:themeColor="text1"/>
                <w:sz w:val="8"/>
                <w:szCs w:val="8"/>
              </w:rPr>
              <w:t>Prerequisite feature groups</w:t>
            </w:r>
          </w:p>
        </w:tc>
        <w:tc>
          <w:tcPr>
            <w:tcW w:w="598" w:type="dxa"/>
            <w:tcBorders>
              <w:top w:val="single" w:sz="4" w:space="0" w:color="auto"/>
              <w:left w:val="single" w:sz="4" w:space="0" w:color="auto"/>
              <w:bottom w:val="single" w:sz="4" w:space="0" w:color="auto"/>
              <w:right w:val="single" w:sz="4" w:space="0" w:color="auto"/>
            </w:tcBorders>
            <w:hideMark/>
          </w:tcPr>
          <w:p w14:paraId="73FE2974" w14:textId="77777777" w:rsidR="009B0D4F" w:rsidRPr="00F65A98" w:rsidRDefault="009B0D4F" w:rsidP="00B45404">
            <w:pPr>
              <w:pStyle w:val="TAH"/>
              <w:spacing w:before="120"/>
              <w:rPr>
                <w:rFonts w:asciiTheme="majorHAnsi" w:hAnsiTheme="majorHAnsi" w:cstheme="majorHAnsi"/>
                <w:color w:val="000000" w:themeColor="text1"/>
                <w:sz w:val="8"/>
                <w:szCs w:val="8"/>
              </w:rPr>
            </w:pPr>
            <w:r w:rsidRPr="00F65A98">
              <w:rPr>
                <w:rFonts w:asciiTheme="majorHAnsi" w:hAnsiTheme="majorHAnsi" w:cstheme="majorHAnsi"/>
                <w:color w:val="000000" w:themeColor="text1"/>
                <w:sz w:val="8"/>
                <w:szCs w:val="8"/>
              </w:rPr>
              <w:t>Need for the gNB to know if the feature is supported</w:t>
            </w:r>
          </w:p>
        </w:tc>
        <w:tc>
          <w:tcPr>
            <w:tcW w:w="609" w:type="dxa"/>
            <w:tcBorders>
              <w:top w:val="single" w:sz="4" w:space="0" w:color="auto"/>
              <w:left w:val="single" w:sz="4" w:space="0" w:color="auto"/>
              <w:bottom w:val="single" w:sz="4" w:space="0" w:color="auto"/>
              <w:right w:val="single" w:sz="4" w:space="0" w:color="auto"/>
            </w:tcBorders>
            <w:hideMark/>
          </w:tcPr>
          <w:p w14:paraId="78894DA2" w14:textId="77777777" w:rsidR="009B0D4F" w:rsidRPr="00F65A98" w:rsidRDefault="009B0D4F" w:rsidP="00B45404">
            <w:pPr>
              <w:pStyle w:val="TAH"/>
              <w:spacing w:before="120"/>
              <w:rPr>
                <w:rFonts w:asciiTheme="majorHAnsi" w:hAnsiTheme="majorHAnsi" w:cstheme="majorHAnsi"/>
                <w:color w:val="000000" w:themeColor="text1"/>
                <w:sz w:val="8"/>
                <w:szCs w:val="8"/>
              </w:rPr>
            </w:pPr>
            <w:r w:rsidRPr="00F65A98">
              <w:rPr>
                <w:rFonts w:asciiTheme="majorHAnsi" w:eastAsia="Gulim" w:hAnsiTheme="majorHAnsi" w:cstheme="majorHAnsi"/>
                <w:color w:val="000000" w:themeColor="text1"/>
                <w:sz w:val="8"/>
                <w:szCs w:val="8"/>
              </w:rPr>
              <w:t xml:space="preserve">Applicable to </w:t>
            </w:r>
            <w:r w:rsidRPr="00F65A98">
              <w:rPr>
                <w:rFonts w:asciiTheme="majorHAnsi" w:hAnsiTheme="majorHAnsi" w:cstheme="majorHAnsi"/>
                <w:color w:val="000000" w:themeColor="text1"/>
                <w:sz w:val="8"/>
                <w:szCs w:val="8"/>
              </w:rPr>
              <w:t>the capability signalling exchange between UEs (Sidelink WI only)”.</w:t>
            </w:r>
          </w:p>
        </w:tc>
        <w:tc>
          <w:tcPr>
            <w:tcW w:w="701" w:type="dxa"/>
            <w:tcBorders>
              <w:top w:val="single" w:sz="4" w:space="0" w:color="auto"/>
              <w:left w:val="single" w:sz="4" w:space="0" w:color="auto"/>
              <w:bottom w:val="single" w:sz="4" w:space="0" w:color="auto"/>
              <w:right w:val="single" w:sz="4" w:space="0" w:color="auto"/>
            </w:tcBorders>
            <w:hideMark/>
          </w:tcPr>
          <w:p w14:paraId="467441DA" w14:textId="77777777" w:rsidR="009B0D4F" w:rsidRPr="00F65A98" w:rsidRDefault="009B0D4F" w:rsidP="00B45404">
            <w:pPr>
              <w:pStyle w:val="TAN"/>
              <w:spacing w:before="120"/>
              <w:ind w:left="0" w:firstLine="0"/>
              <w:jc w:val="center"/>
              <w:rPr>
                <w:rFonts w:asciiTheme="majorHAnsi" w:hAnsiTheme="majorHAnsi" w:cstheme="majorHAnsi"/>
                <w:b/>
                <w:color w:val="000000" w:themeColor="text1"/>
                <w:sz w:val="8"/>
                <w:szCs w:val="8"/>
                <w:lang w:eastAsia="ja-JP"/>
              </w:rPr>
            </w:pPr>
            <w:r w:rsidRPr="00F65A98">
              <w:rPr>
                <w:rFonts w:asciiTheme="majorHAnsi" w:hAnsiTheme="majorHAnsi" w:cstheme="majorHAnsi"/>
                <w:b/>
                <w:color w:val="000000" w:themeColor="text1"/>
                <w:sz w:val="8"/>
                <w:szCs w:val="8"/>
                <w:lang w:eastAsia="ja-JP"/>
              </w:rPr>
              <w:t>Consequence if the feature is not supported by the UE</w:t>
            </w:r>
          </w:p>
        </w:tc>
        <w:tc>
          <w:tcPr>
            <w:tcW w:w="1026" w:type="dxa"/>
            <w:tcBorders>
              <w:top w:val="single" w:sz="4" w:space="0" w:color="auto"/>
              <w:left w:val="single" w:sz="4" w:space="0" w:color="auto"/>
              <w:bottom w:val="single" w:sz="4" w:space="0" w:color="auto"/>
              <w:right w:val="single" w:sz="4" w:space="0" w:color="auto"/>
            </w:tcBorders>
            <w:hideMark/>
          </w:tcPr>
          <w:p w14:paraId="750F27BA" w14:textId="77777777" w:rsidR="009B0D4F" w:rsidRPr="00F65A98" w:rsidRDefault="009B0D4F" w:rsidP="00B45404">
            <w:pPr>
              <w:pStyle w:val="TAN"/>
              <w:spacing w:before="120"/>
              <w:ind w:left="0" w:firstLine="0"/>
              <w:jc w:val="center"/>
              <w:rPr>
                <w:rFonts w:asciiTheme="majorHAnsi" w:hAnsiTheme="majorHAnsi" w:cstheme="majorHAnsi"/>
                <w:b/>
                <w:color w:val="000000" w:themeColor="text1"/>
                <w:sz w:val="8"/>
                <w:szCs w:val="8"/>
                <w:lang w:eastAsia="ja-JP"/>
              </w:rPr>
            </w:pPr>
            <w:r w:rsidRPr="00F65A98">
              <w:rPr>
                <w:rFonts w:asciiTheme="majorHAnsi" w:hAnsiTheme="majorHAnsi" w:cstheme="majorHAnsi"/>
                <w:b/>
                <w:color w:val="000000" w:themeColor="text1"/>
                <w:sz w:val="8"/>
                <w:szCs w:val="8"/>
                <w:lang w:eastAsia="ja-JP"/>
              </w:rPr>
              <w:t>Type</w:t>
            </w:r>
          </w:p>
          <w:p w14:paraId="6173FB1C" w14:textId="77777777" w:rsidR="009B0D4F" w:rsidRPr="00F65A98" w:rsidRDefault="009B0D4F" w:rsidP="00B45404">
            <w:pPr>
              <w:pStyle w:val="TAN"/>
              <w:spacing w:before="120"/>
              <w:ind w:left="0" w:firstLine="0"/>
              <w:jc w:val="center"/>
              <w:rPr>
                <w:rFonts w:asciiTheme="majorHAnsi" w:hAnsiTheme="majorHAnsi" w:cstheme="majorHAnsi"/>
                <w:b/>
                <w:color w:val="000000" w:themeColor="text1"/>
                <w:sz w:val="8"/>
                <w:szCs w:val="8"/>
                <w:lang w:eastAsia="ja-JP"/>
              </w:rPr>
            </w:pPr>
            <w:r w:rsidRPr="00F65A98">
              <w:rPr>
                <w:rFonts w:asciiTheme="majorHAnsi" w:hAnsiTheme="majorHAnsi" w:cstheme="majorHAnsi"/>
                <w:b/>
                <w:color w:val="000000" w:themeColor="text1"/>
                <w:sz w:val="8"/>
                <w:szCs w:val="8"/>
                <w:lang w:eastAsia="ja-JP"/>
              </w:rPr>
              <w:t>(the ‘type’ definition from UE features should be based on the granularity of 1) Per UE or 2) Per Band or 3) Per BC or 4) Per FS or 5) Per FSPC)</w:t>
            </w:r>
          </w:p>
        </w:tc>
        <w:tc>
          <w:tcPr>
            <w:tcW w:w="366" w:type="dxa"/>
            <w:tcBorders>
              <w:top w:val="single" w:sz="4" w:space="0" w:color="auto"/>
              <w:left w:val="single" w:sz="4" w:space="0" w:color="auto"/>
              <w:bottom w:val="single" w:sz="4" w:space="0" w:color="auto"/>
              <w:right w:val="single" w:sz="4" w:space="0" w:color="auto"/>
            </w:tcBorders>
            <w:hideMark/>
          </w:tcPr>
          <w:p w14:paraId="39755AC8" w14:textId="77777777" w:rsidR="009B0D4F" w:rsidRPr="00F65A98" w:rsidRDefault="009B0D4F" w:rsidP="00B45404">
            <w:pPr>
              <w:pStyle w:val="TAH"/>
              <w:spacing w:before="120"/>
              <w:rPr>
                <w:rFonts w:asciiTheme="majorHAnsi" w:hAnsiTheme="majorHAnsi" w:cstheme="majorHAnsi"/>
                <w:color w:val="000000" w:themeColor="text1"/>
                <w:sz w:val="8"/>
                <w:szCs w:val="8"/>
              </w:rPr>
            </w:pPr>
            <w:r w:rsidRPr="00F65A98">
              <w:rPr>
                <w:rFonts w:asciiTheme="majorHAnsi" w:hAnsiTheme="majorHAnsi" w:cstheme="majorHAnsi"/>
                <w:color w:val="000000" w:themeColor="text1"/>
                <w:sz w:val="8"/>
                <w:szCs w:val="8"/>
              </w:rPr>
              <w:t>Need of FDD/TDD differentiation</w:t>
            </w:r>
          </w:p>
        </w:tc>
        <w:tc>
          <w:tcPr>
            <w:tcW w:w="757" w:type="dxa"/>
            <w:tcBorders>
              <w:top w:val="single" w:sz="4" w:space="0" w:color="auto"/>
              <w:left w:val="single" w:sz="4" w:space="0" w:color="auto"/>
              <w:bottom w:val="single" w:sz="4" w:space="0" w:color="auto"/>
              <w:right w:val="single" w:sz="4" w:space="0" w:color="auto"/>
            </w:tcBorders>
            <w:hideMark/>
          </w:tcPr>
          <w:p w14:paraId="66287CED" w14:textId="77777777" w:rsidR="009B0D4F" w:rsidRPr="00F65A98" w:rsidRDefault="009B0D4F" w:rsidP="00B45404">
            <w:pPr>
              <w:pStyle w:val="TAH"/>
              <w:spacing w:before="120"/>
              <w:rPr>
                <w:rFonts w:asciiTheme="majorHAnsi" w:hAnsiTheme="majorHAnsi" w:cstheme="majorHAnsi"/>
                <w:color w:val="000000" w:themeColor="text1"/>
                <w:sz w:val="8"/>
                <w:szCs w:val="8"/>
              </w:rPr>
            </w:pPr>
            <w:r w:rsidRPr="00F65A98">
              <w:rPr>
                <w:rFonts w:asciiTheme="majorHAnsi" w:hAnsiTheme="majorHAnsi" w:cstheme="majorHAnsi"/>
                <w:color w:val="000000" w:themeColor="text1"/>
                <w:sz w:val="8"/>
                <w:szCs w:val="8"/>
              </w:rPr>
              <w:t>Need of FR1/FR2 differentiation</w:t>
            </w:r>
          </w:p>
        </w:tc>
        <w:tc>
          <w:tcPr>
            <w:tcW w:w="497" w:type="dxa"/>
            <w:tcBorders>
              <w:top w:val="single" w:sz="4" w:space="0" w:color="auto"/>
              <w:left w:val="single" w:sz="4" w:space="0" w:color="auto"/>
              <w:bottom w:val="single" w:sz="4" w:space="0" w:color="auto"/>
              <w:right w:val="single" w:sz="4" w:space="0" w:color="auto"/>
            </w:tcBorders>
            <w:hideMark/>
          </w:tcPr>
          <w:p w14:paraId="3A4D7ADF" w14:textId="77777777" w:rsidR="009B0D4F" w:rsidRPr="00F65A98" w:rsidRDefault="009B0D4F" w:rsidP="00B45404">
            <w:pPr>
              <w:pStyle w:val="TAH"/>
              <w:spacing w:before="120"/>
              <w:rPr>
                <w:rFonts w:asciiTheme="majorHAnsi" w:hAnsiTheme="majorHAnsi" w:cstheme="majorHAnsi"/>
                <w:color w:val="000000" w:themeColor="text1"/>
                <w:sz w:val="8"/>
                <w:szCs w:val="8"/>
              </w:rPr>
            </w:pPr>
            <w:r w:rsidRPr="00F65A98">
              <w:rPr>
                <w:rFonts w:asciiTheme="majorHAnsi" w:hAnsiTheme="majorHAnsi" w:cstheme="majorHAnsi"/>
                <w:color w:val="000000" w:themeColor="text1"/>
                <w:sz w:val="8"/>
                <w:szCs w:val="8"/>
              </w:rPr>
              <w:t>Capability interpretation for mixture of FDD/TDD and/or FR1/FR2</w:t>
            </w:r>
          </w:p>
        </w:tc>
        <w:tc>
          <w:tcPr>
            <w:tcW w:w="1260" w:type="dxa"/>
            <w:tcBorders>
              <w:top w:val="single" w:sz="4" w:space="0" w:color="auto"/>
              <w:left w:val="single" w:sz="4" w:space="0" w:color="auto"/>
              <w:bottom w:val="single" w:sz="4" w:space="0" w:color="auto"/>
              <w:right w:val="single" w:sz="4" w:space="0" w:color="auto"/>
            </w:tcBorders>
            <w:hideMark/>
          </w:tcPr>
          <w:p w14:paraId="496F90A2" w14:textId="77777777" w:rsidR="009B0D4F" w:rsidRPr="00F65A98" w:rsidRDefault="009B0D4F" w:rsidP="00B45404">
            <w:pPr>
              <w:pStyle w:val="TAH"/>
              <w:spacing w:before="120"/>
              <w:rPr>
                <w:rFonts w:asciiTheme="majorHAnsi" w:hAnsiTheme="majorHAnsi" w:cstheme="majorHAnsi"/>
                <w:color w:val="000000" w:themeColor="text1"/>
                <w:sz w:val="8"/>
                <w:szCs w:val="8"/>
              </w:rPr>
            </w:pPr>
            <w:r w:rsidRPr="00F65A98">
              <w:rPr>
                <w:rFonts w:asciiTheme="majorHAnsi" w:hAnsiTheme="majorHAnsi" w:cstheme="majorHAnsi"/>
                <w:color w:val="000000" w:themeColor="text1"/>
                <w:sz w:val="8"/>
                <w:szCs w:val="8"/>
              </w:rPr>
              <w:t>Note</w:t>
            </w:r>
          </w:p>
        </w:tc>
        <w:tc>
          <w:tcPr>
            <w:tcW w:w="546" w:type="dxa"/>
            <w:tcBorders>
              <w:top w:val="single" w:sz="4" w:space="0" w:color="auto"/>
              <w:left w:val="single" w:sz="4" w:space="0" w:color="auto"/>
              <w:bottom w:val="single" w:sz="4" w:space="0" w:color="auto"/>
              <w:right w:val="single" w:sz="4" w:space="0" w:color="auto"/>
            </w:tcBorders>
            <w:hideMark/>
          </w:tcPr>
          <w:p w14:paraId="580C659A" w14:textId="77777777" w:rsidR="009B0D4F" w:rsidRPr="00F65A98" w:rsidRDefault="009B0D4F" w:rsidP="00B45404">
            <w:pPr>
              <w:pStyle w:val="TAH"/>
              <w:spacing w:before="120"/>
              <w:rPr>
                <w:rFonts w:asciiTheme="majorHAnsi" w:hAnsiTheme="majorHAnsi" w:cstheme="majorHAnsi"/>
                <w:color w:val="000000" w:themeColor="text1"/>
                <w:sz w:val="8"/>
                <w:szCs w:val="8"/>
              </w:rPr>
            </w:pPr>
            <w:r w:rsidRPr="00F65A98">
              <w:rPr>
                <w:rFonts w:asciiTheme="majorHAnsi" w:hAnsiTheme="majorHAnsi" w:cstheme="majorHAnsi"/>
                <w:color w:val="000000" w:themeColor="text1"/>
                <w:sz w:val="8"/>
                <w:szCs w:val="8"/>
              </w:rPr>
              <w:t>Mandatory/Optional</w:t>
            </w:r>
          </w:p>
        </w:tc>
      </w:tr>
      <w:tr w:rsidR="00531E2C" w:rsidRPr="00F65A98" w14:paraId="7367C238" w14:textId="77777777" w:rsidTr="00B55A7C">
        <w:trPr>
          <w:trHeight w:val="1641"/>
        </w:trPr>
        <w:tc>
          <w:tcPr>
            <w:tcW w:w="445" w:type="dxa"/>
            <w:tcBorders>
              <w:top w:val="single" w:sz="4" w:space="0" w:color="auto"/>
              <w:left w:val="single" w:sz="4" w:space="0" w:color="auto"/>
              <w:bottom w:val="single" w:sz="4" w:space="0" w:color="auto"/>
              <w:right w:val="single" w:sz="4" w:space="0" w:color="auto"/>
            </w:tcBorders>
            <w:shd w:val="clear" w:color="auto" w:fill="auto"/>
            <w:hideMark/>
          </w:tcPr>
          <w:p w14:paraId="6F257D07" w14:textId="41308096" w:rsidR="00531E2C" w:rsidRPr="00531E2C" w:rsidRDefault="00531E2C" w:rsidP="00531E2C">
            <w:pPr>
              <w:pStyle w:val="TAL"/>
              <w:spacing w:before="120"/>
              <w:rPr>
                <w:rFonts w:asciiTheme="majorHAnsi" w:hAnsiTheme="majorHAnsi" w:cstheme="majorHAnsi"/>
                <w:color w:val="000000" w:themeColor="text1"/>
                <w:sz w:val="10"/>
                <w:szCs w:val="10"/>
                <w:lang w:eastAsia="ja-JP"/>
              </w:rPr>
            </w:pPr>
            <w:r w:rsidRPr="00531E2C">
              <w:rPr>
                <w:rFonts w:asciiTheme="majorHAnsi" w:hAnsiTheme="majorHAnsi" w:cstheme="majorHAnsi"/>
                <w:color w:val="000000" w:themeColor="text1"/>
                <w:sz w:val="10"/>
                <w:szCs w:val="10"/>
                <w:lang w:eastAsia="ja-JP"/>
              </w:rPr>
              <w:t>44. NR_NTN_enh</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0C3A5920" w14:textId="33075872" w:rsidR="00531E2C" w:rsidRPr="00531E2C" w:rsidRDefault="00531E2C" w:rsidP="00531E2C">
            <w:pPr>
              <w:pStyle w:val="TAL"/>
              <w:spacing w:before="120"/>
              <w:rPr>
                <w:rFonts w:asciiTheme="majorHAnsi" w:eastAsia="MS Mincho" w:hAnsiTheme="majorHAnsi" w:cstheme="majorHAnsi"/>
                <w:color w:val="000000" w:themeColor="text1"/>
                <w:sz w:val="10"/>
                <w:szCs w:val="10"/>
                <w:lang w:eastAsia="ja-JP"/>
              </w:rPr>
            </w:pPr>
            <w:r w:rsidRPr="00531E2C">
              <w:rPr>
                <w:rFonts w:asciiTheme="majorHAnsi" w:hAnsiTheme="majorHAnsi" w:cstheme="majorHAnsi"/>
                <w:color w:val="000000" w:themeColor="text1"/>
                <w:sz w:val="10"/>
                <w:szCs w:val="10"/>
                <w:lang w:eastAsia="zh-CN"/>
              </w:rPr>
              <w:t>44-3</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579E389" w14:textId="5C9F831A" w:rsidR="00531E2C" w:rsidRPr="00531E2C" w:rsidRDefault="00531E2C" w:rsidP="00531E2C">
            <w:pPr>
              <w:pStyle w:val="TAL"/>
              <w:spacing w:before="120"/>
              <w:rPr>
                <w:rFonts w:asciiTheme="majorHAnsi" w:eastAsia="宋体" w:hAnsiTheme="majorHAnsi" w:cstheme="majorHAnsi"/>
                <w:color w:val="000000" w:themeColor="text1"/>
                <w:sz w:val="10"/>
                <w:szCs w:val="10"/>
                <w:lang w:eastAsia="zh-CN"/>
              </w:rPr>
            </w:pPr>
            <w:r w:rsidRPr="00531E2C">
              <w:rPr>
                <w:rFonts w:asciiTheme="majorHAnsi" w:hAnsiTheme="majorHAnsi" w:cstheme="majorHAnsi"/>
                <w:color w:val="000000" w:themeColor="text1"/>
                <w:sz w:val="10"/>
                <w:szCs w:val="10"/>
              </w:rPr>
              <w:t>UE Rx-Tx Measurement and Report for Multi-RTT with single satellite in NTN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97E5D89" w14:textId="77777777" w:rsidR="00531E2C" w:rsidRPr="00531E2C" w:rsidRDefault="00531E2C" w:rsidP="00531E2C">
            <w:pPr>
              <w:pStyle w:val="maintext"/>
              <w:spacing w:before="120" w:line="240" w:lineRule="auto"/>
              <w:ind w:firstLineChars="0" w:firstLine="0"/>
              <w:jc w:val="left"/>
              <w:rPr>
                <w:rFonts w:asciiTheme="majorHAnsi" w:hAnsiTheme="majorHAnsi" w:cstheme="majorHAnsi"/>
                <w:color w:val="000000" w:themeColor="text1"/>
                <w:sz w:val="10"/>
                <w:szCs w:val="10"/>
              </w:rPr>
            </w:pPr>
            <w:r w:rsidRPr="00531E2C">
              <w:rPr>
                <w:rFonts w:asciiTheme="majorHAnsi" w:hAnsiTheme="majorHAnsi" w:cstheme="majorHAnsi"/>
                <w:color w:val="000000" w:themeColor="text1"/>
                <w:sz w:val="10"/>
                <w:szCs w:val="10"/>
              </w:rPr>
              <w:t>1. Support UE Rx-Tx Measurement and Report for Multi-RTT positioning with single satellite in NTN</w:t>
            </w:r>
          </w:p>
          <w:p w14:paraId="5CDE3FCD" w14:textId="6FD70C09" w:rsidR="00531E2C" w:rsidRPr="00EC118A" w:rsidRDefault="00531E2C" w:rsidP="00600D35">
            <w:pPr>
              <w:spacing w:before="120"/>
              <w:jc w:val="left"/>
              <w:rPr>
                <w:rFonts w:asciiTheme="majorHAnsi" w:hAnsiTheme="majorHAnsi" w:cstheme="majorHAnsi"/>
                <w:strike/>
                <w:color w:val="000000" w:themeColor="text1"/>
                <w:sz w:val="10"/>
                <w:szCs w:val="10"/>
              </w:rPr>
            </w:pPr>
            <w:r w:rsidRPr="00EC118A">
              <w:rPr>
                <w:rFonts w:asciiTheme="majorHAnsi" w:hAnsiTheme="majorHAnsi" w:cstheme="majorHAnsi"/>
                <w:strike/>
                <w:color w:val="FF0000"/>
                <w:sz w:val="10"/>
                <w:szCs w:val="10"/>
                <w:highlight w:val="yellow"/>
              </w:rPr>
              <w:t>[2. Support of assistance information report [to mitigate the timing error] in Multi-RTT positioning in NTN]</w:t>
            </w:r>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55427E9A" w14:textId="27F5A91C" w:rsidR="00531E2C" w:rsidRPr="00531E2C" w:rsidRDefault="00531E2C" w:rsidP="00531E2C">
            <w:pPr>
              <w:pStyle w:val="TAL"/>
              <w:spacing w:before="120"/>
              <w:rPr>
                <w:rFonts w:asciiTheme="majorHAnsi" w:eastAsia="MS Mincho" w:hAnsiTheme="majorHAnsi" w:cstheme="majorHAnsi"/>
                <w:color w:val="000000" w:themeColor="text1"/>
                <w:sz w:val="10"/>
                <w:szCs w:val="10"/>
                <w:lang w:eastAsia="ja-JP"/>
              </w:rPr>
            </w:pPr>
            <w:r w:rsidRPr="00531E2C">
              <w:rPr>
                <w:rFonts w:asciiTheme="majorHAnsi" w:hAnsiTheme="majorHAnsi" w:cstheme="majorHAnsi"/>
                <w:color w:val="000000" w:themeColor="text1"/>
                <w:sz w:val="10"/>
                <w:szCs w:val="10"/>
              </w:rPr>
              <w:t>13-4, 13-8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2FFBFB2" w14:textId="4BA4DDA9" w:rsidR="00531E2C" w:rsidRPr="00531E2C" w:rsidRDefault="00531E2C" w:rsidP="00531E2C">
            <w:pPr>
              <w:pStyle w:val="TAL"/>
              <w:spacing w:before="120"/>
              <w:rPr>
                <w:rFonts w:asciiTheme="majorHAnsi" w:eastAsia="宋体" w:hAnsiTheme="majorHAnsi" w:cstheme="majorHAnsi"/>
                <w:color w:val="000000" w:themeColor="text1"/>
                <w:sz w:val="10"/>
                <w:szCs w:val="10"/>
                <w:lang w:eastAsia="zh-CN"/>
              </w:rPr>
            </w:pPr>
            <w:r w:rsidRPr="00531E2C">
              <w:rPr>
                <w:rFonts w:asciiTheme="majorHAnsi" w:hAnsiTheme="majorHAnsi" w:cstheme="majorHAnsi"/>
                <w:color w:val="000000" w:themeColor="text1"/>
                <w:sz w:val="10"/>
                <w:szCs w:val="10"/>
                <w:lang w:eastAsia="zh-CN"/>
              </w:rPr>
              <w:t>Yes</w:t>
            </w:r>
          </w:p>
        </w:tc>
        <w:tc>
          <w:tcPr>
            <w:tcW w:w="609" w:type="dxa"/>
            <w:tcBorders>
              <w:top w:val="single" w:sz="4" w:space="0" w:color="auto"/>
              <w:left w:val="single" w:sz="4" w:space="0" w:color="auto"/>
              <w:bottom w:val="single" w:sz="4" w:space="0" w:color="auto"/>
              <w:right w:val="single" w:sz="4" w:space="0" w:color="auto"/>
            </w:tcBorders>
            <w:shd w:val="clear" w:color="auto" w:fill="auto"/>
          </w:tcPr>
          <w:p w14:paraId="586A0321" w14:textId="207EF602" w:rsidR="00531E2C" w:rsidRPr="00531E2C" w:rsidRDefault="00531E2C" w:rsidP="00531E2C">
            <w:pPr>
              <w:pStyle w:val="TAL"/>
              <w:spacing w:before="120"/>
              <w:rPr>
                <w:rFonts w:asciiTheme="majorHAnsi" w:hAnsiTheme="majorHAnsi" w:cstheme="majorHAnsi"/>
                <w:color w:val="000000" w:themeColor="text1"/>
                <w:sz w:val="10"/>
                <w:szCs w:val="10"/>
                <w:lang w:eastAsia="ja-JP"/>
              </w:rPr>
            </w:pPr>
            <w:r w:rsidRPr="00531E2C">
              <w:rPr>
                <w:rFonts w:asciiTheme="majorHAnsi" w:hAnsiTheme="majorHAnsi" w:cstheme="majorHAnsi"/>
                <w:color w:val="000000" w:themeColor="text1"/>
                <w:sz w:val="10"/>
                <w:szCs w:val="10"/>
                <w:lang w:eastAsia="zh-CN"/>
              </w:rPr>
              <w:t>No</w:t>
            </w:r>
          </w:p>
        </w:tc>
        <w:tc>
          <w:tcPr>
            <w:tcW w:w="701" w:type="dxa"/>
            <w:tcBorders>
              <w:top w:val="single" w:sz="4" w:space="0" w:color="auto"/>
              <w:left w:val="single" w:sz="4" w:space="0" w:color="auto"/>
              <w:bottom w:val="single" w:sz="4" w:space="0" w:color="auto"/>
              <w:right w:val="single" w:sz="4" w:space="0" w:color="auto"/>
            </w:tcBorders>
            <w:shd w:val="clear" w:color="auto" w:fill="auto"/>
          </w:tcPr>
          <w:p w14:paraId="7606DF61" w14:textId="268DBD64" w:rsidR="00531E2C" w:rsidRPr="00531E2C" w:rsidRDefault="00531E2C" w:rsidP="00531E2C">
            <w:pPr>
              <w:pStyle w:val="TAL"/>
              <w:spacing w:before="120"/>
              <w:rPr>
                <w:rFonts w:asciiTheme="majorHAnsi" w:eastAsia="宋体" w:hAnsiTheme="majorHAnsi" w:cstheme="majorHAnsi"/>
                <w:color w:val="000000" w:themeColor="text1"/>
                <w:sz w:val="10"/>
                <w:szCs w:val="10"/>
                <w:lang w:val="en-US" w:eastAsia="zh-CN"/>
              </w:rPr>
            </w:pPr>
            <w:r w:rsidRPr="00531E2C">
              <w:rPr>
                <w:rFonts w:asciiTheme="majorHAnsi" w:hAnsiTheme="majorHAnsi" w:cstheme="majorHAnsi"/>
                <w:color w:val="000000" w:themeColor="text1"/>
                <w:sz w:val="10"/>
                <w:szCs w:val="10"/>
              </w:rPr>
              <w:t>UE does not support Multi-RTT positioning with single satellite in NTN</w:t>
            </w:r>
          </w:p>
        </w:tc>
        <w:tc>
          <w:tcPr>
            <w:tcW w:w="1026" w:type="dxa"/>
            <w:tcBorders>
              <w:top w:val="single" w:sz="4" w:space="0" w:color="auto"/>
              <w:left w:val="single" w:sz="4" w:space="0" w:color="auto"/>
              <w:bottom w:val="single" w:sz="4" w:space="0" w:color="auto"/>
              <w:right w:val="single" w:sz="4" w:space="0" w:color="auto"/>
            </w:tcBorders>
            <w:shd w:val="clear" w:color="auto" w:fill="auto"/>
          </w:tcPr>
          <w:p w14:paraId="00B476A4" w14:textId="01003ABB" w:rsidR="00531E2C" w:rsidRPr="00531E2C" w:rsidRDefault="00531E2C" w:rsidP="00531E2C">
            <w:pPr>
              <w:pStyle w:val="TAL"/>
              <w:spacing w:before="120"/>
              <w:rPr>
                <w:rFonts w:asciiTheme="majorHAnsi" w:eastAsia="宋体" w:hAnsiTheme="majorHAnsi" w:cstheme="majorHAnsi"/>
                <w:color w:val="000000" w:themeColor="text1"/>
                <w:sz w:val="10"/>
                <w:szCs w:val="10"/>
                <w:lang w:eastAsia="zh-CN"/>
              </w:rPr>
            </w:pPr>
            <w:r w:rsidRPr="00531E2C">
              <w:rPr>
                <w:rFonts w:asciiTheme="majorHAnsi" w:hAnsiTheme="majorHAnsi" w:cstheme="majorHAnsi"/>
                <w:color w:val="000000" w:themeColor="text1"/>
                <w:sz w:val="10"/>
                <w:szCs w:val="10"/>
                <w:lang w:eastAsia="zh-CN"/>
              </w:rPr>
              <w:t>Per Band</w:t>
            </w:r>
          </w:p>
        </w:tc>
        <w:tc>
          <w:tcPr>
            <w:tcW w:w="366" w:type="dxa"/>
            <w:tcBorders>
              <w:top w:val="single" w:sz="4" w:space="0" w:color="auto"/>
              <w:left w:val="single" w:sz="4" w:space="0" w:color="auto"/>
              <w:bottom w:val="single" w:sz="4" w:space="0" w:color="auto"/>
              <w:right w:val="single" w:sz="4" w:space="0" w:color="auto"/>
            </w:tcBorders>
            <w:shd w:val="clear" w:color="auto" w:fill="auto"/>
          </w:tcPr>
          <w:p w14:paraId="2638225C" w14:textId="3E23CF68" w:rsidR="00531E2C" w:rsidRPr="00531E2C" w:rsidRDefault="00531E2C" w:rsidP="00531E2C">
            <w:pPr>
              <w:pStyle w:val="TAL"/>
              <w:spacing w:before="120"/>
              <w:rPr>
                <w:rFonts w:asciiTheme="majorHAnsi" w:hAnsiTheme="majorHAnsi" w:cstheme="majorHAnsi"/>
                <w:color w:val="000000" w:themeColor="text1"/>
                <w:sz w:val="10"/>
                <w:szCs w:val="10"/>
                <w:lang w:eastAsia="ja-JP"/>
              </w:rPr>
            </w:pPr>
            <w:r w:rsidRPr="00531E2C">
              <w:rPr>
                <w:rFonts w:asciiTheme="majorHAnsi" w:hAnsiTheme="majorHAnsi" w:cstheme="majorHAnsi"/>
                <w:color w:val="000000" w:themeColor="text1"/>
                <w:sz w:val="10"/>
                <w:szCs w:val="10"/>
                <w:lang w:eastAsia="zh-CN"/>
              </w:rPr>
              <w:t>N/A</w:t>
            </w:r>
          </w:p>
        </w:tc>
        <w:tc>
          <w:tcPr>
            <w:tcW w:w="757" w:type="dxa"/>
            <w:tcBorders>
              <w:top w:val="single" w:sz="4" w:space="0" w:color="auto"/>
              <w:left w:val="single" w:sz="4" w:space="0" w:color="auto"/>
              <w:bottom w:val="single" w:sz="4" w:space="0" w:color="auto"/>
              <w:right w:val="single" w:sz="4" w:space="0" w:color="auto"/>
            </w:tcBorders>
            <w:shd w:val="clear" w:color="auto" w:fill="auto"/>
          </w:tcPr>
          <w:p w14:paraId="528AE06A" w14:textId="54A61DC7" w:rsidR="00531E2C" w:rsidRPr="00531E2C" w:rsidRDefault="00531E2C" w:rsidP="00531E2C">
            <w:pPr>
              <w:pStyle w:val="TAL"/>
              <w:spacing w:before="120"/>
              <w:rPr>
                <w:rFonts w:asciiTheme="majorHAnsi" w:hAnsiTheme="majorHAnsi" w:cstheme="majorHAnsi"/>
                <w:color w:val="000000" w:themeColor="text1"/>
                <w:sz w:val="10"/>
                <w:szCs w:val="10"/>
                <w:lang w:eastAsia="ja-JP"/>
              </w:rPr>
            </w:pPr>
            <w:r w:rsidRPr="00531E2C">
              <w:rPr>
                <w:rFonts w:asciiTheme="majorHAnsi" w:hAnsiTheme="majorHAnsi" w:cstheme="majorHAnsi"/>
                <w:color w:val="000000" w:themeColor="text1"/>
                <w:sz w:val="10"/>
                <w:szCs w:val="10"/>
                <w:lang w:eastAsia="zh-CN"/>
              </w:rPr>
              <w:t>N/A</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34D0224E" w14:textId="0DB65698" w:rsidR="00531E2C" w:rsidRPr="00531E2C" w:rsidRDefault="00531E2C" w:rsidP="00531E2C">
            <w:pPr>
              <w:pStyle w:val="TAL"/>
              <w:spacing w:before="120"/>
              <w:rPr>
                <w:rFonts w:asciiTheme="majorHAnsi" w:hAnsiTheme="majorHAnsi" w:cstheme="majorHAnsi"/>
                <w:color w:val="000000" w:themeColor="text1"/>
                <w:sz w:val="10"/>
                <w:szCs w:val="10"/>
                <w:lang w:eastAsia="ja-JP"/>
              </w:rPr>
            </w:pPr>
            <w:r w:rsidRPr="00531E2C">
              <w:rPr>
                <w:rFonts w:asciiTheme="majorHAnsi" w:hAnsiTheme="majorHAnsi" w:cstheme="majorHAnsi"/>
                <w:color w:val="000000" w:themeColor="text1"/>
                <w:sz w:val="10"/>
                <w:szCs w:val="10"/>
                <w:lang w:eastAsia="zh-CN"/>
              </w:rPr>
              <w:t>N/A</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B146E67" w14:textId="46E5554D" w:rsidR="00531E2C" w:rsidRPr="00531E2C" w:rsidRDefault="00531E2C" w:rsidP="00531E2C">
            <w:pPr>
              <w:pStyle w:val="TAL"/>
              <w:spacing w:before="120"/>
              <w:rPr>
                <w:rFonts w:asciiTheme="majorHAnsi" w:hAnsiTheme="majorHAnsi" w:cstheme="majorHAnsi"/>
                <w:color w:val="000000" w:themeColor="text1"/>
                <w:sz w:val="10"/>
                <w:szCs w:val="10"/>
              </w:rPr>
            </w:pPr>
            <w:r w:rsidRPr="00531E2C">
              <w:rPr>
                <w:rFonts w:asciiTheme="majorHAnsi" w:hAnsiTheme="majorHAnsi" w:cstheme="majorHAnsi"/>
                <w:color w:val="000000" w:themeColor="text1"/>
                <w:sz w:val="10"/>
                <w:szCs w:val="10"/>
              </w:rPr>
              <w:t xml:space="preserve">Note: This UE feature group is applicable only for bands in Table 5.2.2-1 in TS 38.101-5 </w:t>
            </w:r>
            <w:r w:rsidRPr="00786F99">
              <w:rPr>
                <w:rFonts w:asciiTheme="majorHAnsi" w:hAnsiTheme="majorHAnsi" w:cstheme="majorHAnsi"/>
                <w:strike/>
                <w:color w:val="FF0000"/>
                <w:sz w:val="10"/>
                <w:szCs w:val="10"/>
                <w:highlight w:val="yellow"/>
              </w:rPr>
              <w:t>[</w:t>
            </w:r>
            <w:r w:rsidRPr="00531E2C">
              <w:rPr>
                <w:rFonts w:asciiTheme="majorHAnsi" w:hAnsiTheme="majorHAnsi" w:cstheme="majorHAnsi"/>
                <w:color w:val="000000" w:themeColor="text1"/>
                <w:sz w:val="10"/>
                <w:szCs w:val="10"/>
                <w:highlight w:val="yellow"/>
              </w:rPr>
              <w:t>and HAPS operation bands in Clause 5.2 of TS 38.104</w:t>
            </w:r>
            <w:r w:rsidRPr="00786F99">
              <w:rPr>
                <w:rFonts w:asciiTheme="majorHAnsi" w:hAnsiTheme="majorHAnsi" w:cstheme="majorHAnsi"/>
                <w:strike/>
                <w:color w:val="FF0000"/>
                <w:sz w:val="10"/>
                <w:szCs w:val="10"/>
                <w:highlight w:val="yellow"/>
              </w:rPr>
              <w:t>]</w:t>
            </w: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59DC4C4B" w14:textId="774868B2" w:rsidR="00531E2C" w:rsidRPr="00531E2C" w:rsidRDefault="00531E2C" w:rsidP="00531E2C">
            <w:pPr>
              <w:pStyle w:val="TAL"/>
              <w:spacing w:before="120"/>
              <w:rPr>
                <w:rFonts w:asciiTheme="majorHAnsi" w:hAnsiTheme="majorHAnsi" w:cstheme="majorHAnsi"/>
                <w:color w:val="000000" w:themeColor="text1"/>
                <w:sz w:val="10"/>
                <w:szCs w:val="10"/>
                <w:lang w:eastAsia="ja-JP"/>
              </w:rPr>
            </w:pPr>
            <w:r w:rsidRPr="00531E2C">
              <w:rPr>
                <w:rFonts w:asciiTheme="majorHAnsi" w:hAnsiTheme="majorHAnsi" w:cstheme="majorHAnsi"/>
                <w:color w:val="000000" w:themeColor="text1"/>
                <w:sz w:val="10"/>
                <w:szCs w:val="10"/>
                <w:lang w:eastAsia="zh-CN"/>
              </w:rPr>
              <w:t>Optional with capability signaling</w:t>
            </w:r>
          </w:p>
        </w:tc>
      </w:tr>
    </w:tbl>
    <w:p w14:paraId="1AF8BC0A" w14:textId="77777777" w:rsidR="00252563" w:rsidRDefault="005067D8" w:rsidP="00746BD0">
      <w:pPr>
        <w:pStyle w:val="Heading1"/>
        <w:keepLines/>
        <w:numPr>
          <w:ilvl w:val="0"/>
          <w:numId w:val="5"/>
        </w:numPr>
        <w:pBdr>
          <w:top w:val="single" w:sz="12" w:space="3" w:color="auto"/>
        </w:pBdr>
        <w:overflowPunct w:val="0"/>
        <w:autoSpaceDE w:val="0"/>
        <w:autoSpaceDN w:val="0"/>
        <w:adjustRightInd w:val="0"/>
        <w:spacing w:beforeLines="100" w:after="18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53527B10" w14:textId="6E3305B4" w:rsidR="00252563" w:rsidRDefault="005067D8" w:rsidP="00E36299">
      <w:pPr>
        <w:spacing w:before="120"/>
        <w:rPr>
          <w:rFonts w:eastAsia="宋体"/>
          <w:b/>
          <w:lang w:eastAsia="zh-CN"/>
        </w:rPr>
      </w:pPr>
      <w:r>
        <w:rPr>
          <w:rFonts w:eastAsia="宋体"/>
          <w:lang w:eastAsia="zh-CN"/>
        </w:rPr>
        <w:t xml:space="preserve">In this contribution, we </w:t>
      </w:r>
      <w:r w:rsidR="003E36C5">
        <w:rPr>
          <w:rFonts w:eastAsia="等线"/>
          <w:lang w:eastAsia="zh-CN"/>
        </w:rPr>
        <w:t>provide</w:t>
      </w:r>
      <w:r>
        <w:rPr>
          <w:rFonts w:eastAsia="等线"/>
          <w:lang w:eastAsia="zh-CN"/>
        </w:rPr>
        <w:t xml:space="preserve"> </w:t>
      </w:r>
      <w:r w:rsidR="00EE6E56">
        <w:rPr>
          <w:rFonts w:eastAsia="宋体"/>
          <w:lang w:eastAsia="zh-CN"/>
        </w:rPr>
        <w:t xml:space="preserve">our views </w:t>
      </w:r>
      <w:r w:rsidR="00D961F2">
        <w:rPr>
          <w:rFonts w:eastAsiaTheme="minorEastAsia"/>
          <w:lang w:eastAsia="zh-CN"/>
        </w:rPr>
        <w:t xml:space="preserve">on </w:t>
      </w:r>
      <w:r w:rsidR="00D961F2">
        <w:rPr>
          <w:rFonts w:eastAsiaTheme="minorEastAsia" w:hint="eastAsia"/>
          <w:lang w:eastAsia="zh-CN"/>
        </w:rPr>
        <w:t>UE</w:t>
      </w:r>
      <w:r w:rsidR="00D961F2">
        <w:rPr>
          <w:rFonts w:eastAsiaTheme="minorEastAsia"/>
          <w:lang w:eastAsia="zh-CN"/>
        </w:rPr>
        <w:t xml:space="preserve"> </w:t>
      </w:r>
      <w:r w:rsidR="00D961F2">
        <w:rPr>
          <w:rFonts w:eastAsiaTheme="minorEastAsia" w:hint="eastAsia"/>
          <w:lang w:eastAsia="zh-CN"/>
        </w:rPr>
        <w:t>features</w:t>
      </w:r>
      <w:r w:rsidR="00D961F2">
        <w:rPr>
          <w:rFonts w:eastAsiaTheme="minorEastAsia"/>
          <w:lang w:eastAsia="zh-CN"/>
        </w:rPr>
        <w:t xml:space="preserve"> for </w:t>
      </w:r>
      <w:r w:rsidR="005E57CB">
        <w:rPr>
          <w:rFonts w:eastAsiaTheme="minorEastAsia"/>
          <w:lang w:eastAsia="zh-CN"/>
        </w:rPr>
        <w:t>NR NTN</w:t>
      </w:r>
      <w:r w:rsidR="005E57CB">
        <w:rPr>
          <w:rFonts w:eastAsiaTheme="minorEastAsia"/>
          <w:lang w:eastAsia="zh-CN"/>
        </w:rPr>
        <w:t xml:space="preserve"> </w:t>
      </w:r>
      <w:r w:rsidR="00D961F2">
        <w:rPr>
          <w:rFonts w:eastAsiaTheme="minorEastAsia"/>
          <w:lang w:eastAsia="zh-CN"/>
        </w:rPr>
        <w:t>enhancements</w:t>
      </w:r>
      <w:r w:rsidR="00D30103">
        <w:rPr>
          <w:rFonts w:eastAsia="宋体"/>
          <w:lang w:val="en-GB" w:eastAsia="zh-CN"/>
        </w:rPr>
        <w:t xml:space="preserve">. According to the </w:t>
      </w:r>
      <w:r w:rsidR="00315F6C">
        <w:rPr>
          <w:rFonts w:eastAsia="宋体"/>
          <w:lang w:val="en-GB" w:eastAsia="zh-CN"/>
        </w:rPr>
        <w:t>discussions</w:t>
      </w:r>
      <w:r w:rsidR="00D30103">
        <w:rPr>
          <w:rFonts w:eastAsia="宋体"/>
          <w:lang w:val="en-GB" w:eastAsia="zh-CN"/>
        </w:rPr>
        <w:t>, we</w:t>
      </w:r>
      <w:r>
        <w:rPr>
          <w:rFonts w:eastAsia="宋体"/>
          <w:lang w:eastAsia="zh-CN"/>
        </w:rPr>
        <w:t xml:space="preserve"> have following proposals</w:t>
      </w:r>
      <w:r w:rsidR="007F425A">
        <w:rPr>
          <w:rFonts w:eastAsia="宋体"/>
          <w:lang w:eastAsia="zh-CN"/>
        </w:rPr>
        <w:t>.</w:t>
      </w:r>
    </w:p>
    <w:p w14:paraId="12509A3E" w14:textId="77777777" w:rsidR="0000208E" w:rsidRDefault="0000208E" w:rsidP="0000208E">
      <w:pPr>
        <w:spacing w:beforeLines="100" w:before="240" w:after="0"/>
        <w:rPr>
          <w:rFonts w:eastAsiaTheme="minorEastAsia"/>
          <w:b/>
          <w:i/>
          <w:lang w:eastAsia="zh-CN"/>
        </w:rPr>
      </w:pPr>
      <w:r w:rsidRPr="00C702FF">
        <w:rPr>
          <w:rFonts w:eastAsiaTheme="minorEastAsia"/>
          <w:b/>
          <w:i/>
          <w:lang w:eastAsia="zh-CN"/>
        </w:rPr>
        <w:t xml:space="preserve">Proposal </w:t>
      </w:r>
      <w:r>
        <w:rPr>
          <w:rFonts w:eastAsiaTheme="minorEastAsia"/>
          <w:b/>
          <w:i/>
          <w:lang w:eastAsia="zh-CN"/>
        </w:rPr>
        <w:t>1</w:t>
      </w:r>
      <w:r w:rsidRPr="00C702FF">
        <w:rPr>
          <w:rFonts w:eastAsiaTheme="minorEastAsia"/>
          <w:b/>
          <w:i/>
          <w:lang w:eastAsia="zh-CN"/>
        </w:rPr>
        <w:t>:</w:t>
      </w:r>
    </w:p>
    <w:p w14:paraId="0CA9CA07" w14:textId="5DAB27B8" w:rsidR="007F3C3F" w:rsidRPr="00A14C85" w:rsidRDefault="007F3C3F" w:rsidP="007F3C3F">
      <w:pPr>
        <w:pStyle w:val="ListParagraph"/>
        <w:numPr>
          <w:ilvl w:val="0"/>
          <w:numId w:val="7"/>
        </w:numPr>
        <w:spacing w:beforeLines="0" w:before="0" w:after="0"/>
        <w:ind w:firstLineChars="0"/>
        <w:rPr>
          <w:rFonts w:ascii="Times New Roman" w:eastAsiaTheme="minorEastAsia" w:hAnsi="Times New Roman" w:cs="Times New Roman"/>
          <w:b/>
          <w:i/>
        </w:rPr>
      </w:pPr>
      <w:r>
        <w:rPr>
          <w:rFonts w:ascii="Times New Roman" w:eastAsiaTheme="minorEastAsia" w:hAnsi="Times New Roman" w:cs="Times New Roman"/>
          <w:b/>
          <w:i/>
        </w:rPr>
        <w:t xml:space="preserve">Update UE FG list according to </w:t>
      </w:r>
      <w:r w:rsidRPr="00A14C85">
        <w:rPr>
          <w:rFonts w:ascii="Times New Roman" w:eastAsiaTheme="minorEastAsia" w:hAnsi="Times New Roman" w:cs="Times New Roman"/>
          <w:b/>
          <w:i/>
        </w:rPr>
        <w:t xml:space="preserve">Table </w:t>
      </w:r>
      <w:r>
        <w:rPr>
          <w:rFonts w:ascii="Times New Roman" w:eastAsiaTheme="minorEastAsia" w:hAnsi="Times New Roman" w:cs="Times New Roman"/>
          <w:b/>
          <w:i/>
        </w:rPr>
        <w:t>1</w:t>
      </w:r>
      <w:r w:rsidRPr="00A14C85">
        <w:rPr>
          <w:rFonts w:ascii="Times New Roman" w:eastAsiaTheme="minorEastAsia" w:hAnsi="Times New Roman" w:cs="Times New Roman"/>
          <w:b/>
          <w:i/>
        </w:rPr>
        <w:t xml:space="preserve"> to support </w:t>
      </w:r>
      <w:r>
        <w:rPr>
          <w:rFonts w:ascii="Times New Roman" w:eastAsiaTheme="minorEastAsia" w:hAnsi="Times New Roman" w:cs="Times New Roman"/>
          <w:b/>
          <w:i/>
        </w:rPr>
        <w:t xml:space="preserve">PUCCH repetition when dedicated PUCCH resource </w:t>
      </w:r>
      <w:r w:rsidRPr="00340F9C">
        <w:rPr>
          <w:rFonts w:ascii="Times New Roman" w:eastAsiaTheme="minorEastAsia" w:hAnsi="Times New Roman" w:cs="Times New Roman"/>
          <w:b/>
          <w:i/>
        </w:rPr>
        <w:t xml:space="preserve">configuration </w:t>
      </w:r>
      <w:r>
        <w:rPr>
          <w:rFonts w:ascii="Times New Roman" w:eastAsiaTheme="minorEastAsia" w:hAnsi="Times New Roman" w:cs="Times New Roman"/>
          <w:b/>
          <w:i/>
        </w:rPr>
        <w:t>is not provided and PUSCH DMRS bundling</w:t>
      </w:r>
      <w:r w:rsidRPr="00A14C85">
        <w:rPr>
          <w:rFonts w:ascii="Times New Roman" w:eastAsiaTheme="minorEastAsia" w:hAnsi="Times New Roman" w:cs="Times New Roman"/>
          <w:b/>
          <w:i/>
        </w:rPr>
        <w:t xml:space="preserve"> in NTN.</w:t>
      </w:r>
    </w:p>
    <w:p w14:paraId="50567B70" w14:textId="77777777" w:rsidR="00F1651B" w:rsidRDefault="00F1651B" w:rsidP="004D0456">
      <w:pPr>
        <w:spacing w:beforeLines="0" w:before="0" w:after="0"/>
        <w:rPr>
          <w:rFonts w:eastAsiaTheme="minorEastAsia"/>
          <w:b/>
          <w:i/>
          <w:lang w:eastAsia="zh-CN"/>
        </w:rPr>
      </w:pPr>
      <w:r w:rsidRPr="00C702FF">
        <w:rPr>
          <w:rFonts w:eastAsiaTheme="minorEastAsia"/>
          <w:b/>
          <w:i/>
          <w:lang w:eastAsia="zh-CN"/>
        </w:rPr>
        <w:t xml:space="preserve">Proposal </w:t>
      </w:r>
      <w:r>
        <w:rPr>
          <w:rFonts w:eastAsiaTheme="minorEastAsia"/>
          <w:b/>
          <w:i/>
          <w:lang w:eastAsia="zh-CN"/>
        </w:rPr>
        <w:t>2</w:t>
      </w:r>
      <w:r w:rsidRPr="00C702FF">
        <w:rPr>
          <w:rFonts w:eastAsiaTheme="minorEastAsia"/>
          <w:b/>
          <w:i/>
          <w:lang w:eastAsia="zh-CN"/>
        </w:rPr>
        <w:t>:</w:t>
      </w:r>
    </w:p>
    <w:p w14:paraId="46BE3EAD" w14:textId="77777777" w:rsidR="00100713" w:rsidRPr="006621CA" w:rsidRDefault="00100713" w:rsidP="00D00BDA">
      <w:pPr>
        <w:pStyle w:val="ListParagraph"/>
        <w:numPr>
          <w:ilvl w:val="0"/>
          <w:numId w:val="7"/>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t>Update FG</w:t>
      </w:r>
      <w:r w:rsidRPr="00346F3F">
        <w:rPr>
          <w:rFonts w:ascii="Times New Roman" w:eastAsiaTheme="minorEastAsia" w:hAnsi="Times New Roman" w:cs="Times New Roman"/>
          <w:b/>
          <w:i/>
        </w:rPr>
        <w:t xml:space="preserve"> 44-3</w:t>
      </w:r>
      <w:r w:rsidRPr="009861CE">
        <w:rPr>
          <w:rFonts w:ascii="Times New Roman" w:eastAsiaTheme="minorEastAsia" w:hAnsi="Times New Roman" w:cs="Times New Roman"/>
          <w:b/>
          <w:i/>
        </w:rPr>
        <w:t xml:space="preserve"> </w:t>
      </w:r>
      <w:r>
        <w:rPr>
          <w:rFonts w:ascii="Times New Roman" w:eastAsiaTheme="minorEastAsia" w:hAnsi="Times New Roman" w:cs="Times New Roman"/>
          <w:b/>
          <w:i/>
        </w:rPr>
        <w:t>on</w:t>
      </w:r>
      <w:r w:rsidRPr="009861CE">
        <w:rPr>
          <w:rFonts w:ascii="Times New Roman" w:eastAsiaTheme="minorEastAsia" w:hAnsi="Times New Roman" w:cs="Times New Roman"/>
          <w:b/>
          <w:i/>
        </w:rPr>
        <w:t xml:space="preserve"> support </w:t>
      </w:r>
      <w:r>
        <w:rPr>
          <w:rFonts w:ascii="Times New Roman" w:eastAsiaTheme="minorEastAsia" w:hAnsi="Times New Roman" w:cs="Times New Roman"/>
          <w:b/>
          <w:i/>
        </w:rPr>
        <w:t xml:space="preserve">of </w:t>
      </w:r>
      <w:r w:rsidRPr="009861CE">
        <w:rPr>
          <w:rFonts w:ascii="Times New Roman" w:eastAsiaTheme="minorEastAsia" w:hAnsi="Times New Roman" w:cs="Times New Roman"/>
          <w:b/>
          <w:i/>
        </w:rPr>
        <w:t>UE location verification in NTN</w:t>
      </w:r>
      <w:r>
        <w:rPr>
          <w:rFonts w:ascii="Times New Roman" w:eastAsiaTheme="minorEastAsia" w:hAnsi="Times New Roman" w:cs="Times New Roman"/>
          <w:b/>
          <w:i/>
        </w:rPr>
        <w:t xml:space="preserve"> according to Table 2</w:t>
      </w:r>
      <w:r w:rsidRPr="009861CE">
        <w:rPr>
          <w:rFonts w:ascii="Times New Roman" w:eastAsiaTheme="minorEastAsia" w:hAnsi="Times New Roman" w:cs="Times New Roman"/>
          <w:b/>
          <w:i/>
        </w:rPr>
        <w:t>.</w:t>
      </w:r>
    </w:p>
    <w:p w14:paraId="2CD55914" w14:textId="77777777" w:rsidR="00252563" w:rsidRDefault="005067D8">
      <w:pPr>
        <w:pStyle w:val="Heading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313377F2" w14:textId="3AAE05A9" w:rsidR="001709AE" w:rsidRDefault="00A1132D" w:rsidP="005569B0">
      <w:pPr>
        <w:pStyle w:val="BodyText"/>
        <w:numPr>
          <w:ilvl w:val="0"/>
          <w:numId w:val="6"/>
        </w:numPr>
        <w:snapToGrid w:val="0"/>
        <w:spacing w:before="120" w:line="268" w:lineRule="auto"/>
        <w:contextualSpacing/>
        <w:rPr>
          <w:rFonts w:ascii="Times New Roman" w:hAnsi="Times New Roman"/>
          <w:color w:val="000000"/>
        </w:rPr>
      </w:pPr>
      <w:bookmarkStart w:id="5" w:name="_Ref92304356"/>
      <w:bookmarkEnd w:id="2"/>
      <w:bookmarkEnd w:id="3"/>
      <w:bookmarkEnd w:id="4"/>
      <w:r w:rsidRPr="00A1132D">
        <w:rPr>
          <w:rFonts w:ascii="Times New Roman" w:hAnsi="Times New Roman"/>
          <w:color w:val="000000"/>
        </w:rPr>
        <w:t>RP-</w:t>
      </w:r>
      <w:r w:rsidR="006C6F66" w:rsidRPr="006C6F66">
        <w:rPr>
          <w:rFonts w:ascii="Times New Roman" w:hAnsi="Times New Roman"/>
          <w:color w:val="000000"/>
        </w:rPr>
        <w:t>223534</w:t>
      </w:r>
      <w:r w:rsidR="008A2311" w:rsidRPr="00517629">
        <w:rPr>
          <w:rFonts w:ascii="Times New Roman" w:hAnsi="Times New Roman"/>
          <w:color w:val="000000"/>
        </w:rPr>
        <w:t xml:space="preserve">, </w:t>
      </w:r>
      <w:r w:rsidR="00C63515" w:rsidRPr="00C63515">
        <w:rPr>
          <w:rFonts w:ascii="Times New Roman" w:hAnsi="Times New Roman"/>
          <w:color w:val="000000"/>
        </w:rPr>
        <w:t>Revised WID: NR NTN (Non-Terrestrial Networks) enhancements</w:t>
      </w:r>
      <w:r w:rsidR="008A2311" w:rsidRPr="00517629">
        <w:rPr>
          <w:rFonts w:ascii="Times New Roman" w:hAnsi="Times New Roman"/>
          <w:color w:val="000000"/>
        </w:rPr>
        <w:t>, 3GPP TSG RAN #9</w:t>
      </w:r>
      <w:r w:rsidR="00886AE3">
        <w:rPr>
          <w:rFonts w:ascii="Times New Roman" w:hAnsi="Times New Roman"/>
          <w:color w:val="000000"/>
        </w:rPr>
        <w:t>8</w:t>
      </w:r>
      <w:r w:rsidR="008A2311" w:rsidRPr="00517629">
        <w:rPr>
          <w:rFonts w:ascii="Times New Roman" w:hAnsi="Times New Roman"/>
          <w:color w:val="000000"/>
        </w:rPr>
        <w:t xml:space="preserve">-e meeting, </w:t>
      </w:r>
      <w:r w:rsidR="00886AE3">
        <w:rPr>
          <w:rFonts w:ascii="Times New Roman" w:hAnsi="Times New Roman"/>
          <w:color w:val="000000"/>
        </w:rPr>
        <w:t>December</w:t>
      </w:r>
      <w:r w:rsidR="002951F2" w:rsidRPr="002951F2">
        <w:rPr>
          <w:rFonts w:ascii="Times New Roman" w:hAnsi="Times New Roman"/>
          <w:color w:val="000000"/>
        </w:rPr>
        <w:t xml:space="preserve"> 12-16, 2022</w:t>
      </w:r>
      <w:r w:rsidR="008A2311" w:rsidRPr="00517629">
        <w:rPr>
          <w:rFonts w:ascii="Times New Roman" w:hAnsi="Times New Roman"/>
          <w:color w:val="000000"/>
        </w:rPr>
        <w:t>.</w:t>
      </w:r>
      <w:bookmarkEnd w:id="5"/>
    </w:p>
    <w:p w14:paraId="04071D4E" w14:textId="4C4EF509" w:rsidR="00354715" w:rsidRDefault="00354715" w:rsidP="005569B0">
      <w:pPr>
        <w:pStyle w:val="BodyText"/>
        <w:numPr>
          <w:ilvl w:val="0"/>
          <w:numId w:val="6"/>
        </w:numPr>
        <w:snapToGrid w:val="0"/>
        <w:spacing w:before="120" w:line="268" w:lineRule="auto"/>
        <w:contextualSpacing/>
        <w:rPr>
          <w:rFonts w:ascii="Times New Roman" w:hAnsi="Times New Roman"/>
          <w:color w:val="000000"/>
        </w:rPr>
      </w:pPr>
      <w:bookmarkStart w:id="6" w:name="_Ref141724141"/>
      <w:r w:rsidRPr="00354715">
        <w:rPr>
          <w:rFonts w:ascii="Times New Roman" w:hAnsi="Times New Roman"/>
          <w:color w:val="000000"/>
        </w:rPr>
        <w:t>R1-</w:t>
      </w:r>
      <w:r w:rsidR="0013230E" w:rsidRPr="0013230E">
        <w:rPr>
          <w:rFonts w:ascii="Times New Roman" w:hAnsi="Times New Roman"/>
          <w:color w:val="000000"/>
        </w:rPr>
        <w:t>2308521</w:t>
      </w:r>
      <w:r>
        <w:rPr>
          <w:rFonts w:ascii="Times New Roman" w:hAnsi="Times New Roman"/>
          <w:color w:val="000000"/>
        </w:rPr>
        <w:t xml:space="preserve">, </w:t>
      </w:r>
      <w:r w:rsidRPr="00354715">
        <w:rPr>
          <w:rFonts w:ascii="Times New Roman" w:hAnsi="Times New Roman"/>
          <w:color w:val="000000"/>
        </w:rPr>
        <w:t>Updated RAN1 UE features list for Rel-18 NR after RAN1#11</w:t>
      </w:r>
      <w:r w:rsidR="0013230E">
        <w:rPr>
          <w:rFonts w:ascii="Times New Roman" w:hAnsi="Times New Roman"/>
          <w:color w:val="000000"/>
        </w:rPr>
        <w:t>4</w:t>
      </w:r>
      <w:r>
        <w:rPr>
          <w:rFonts w:ascii="Times New Roman" w:hAnsi="Times New Roman"/>
          <w:color w:val="000000"/>
        </w:rPr>
        <w:t xml:space="preserve">, </w:t>
      </w:r>
      <w:r w:rsidRPr="00354715">
        <w:rPr>
          <w:rFonts w:ascii="Times New Roman" w:hAnsi="Times New Roman"/>
          <w:color w:val="000000"/>
        </w:rPr>
        <w:t>3GPP TSG RAN WG1 #11</w:t>
      </w:r>
      <w:r w:rsidR="007B63DC">
        <w:rPr>
          <w:rFonts w:ascii="Times New Roman" w:hAnsi="Times New Roman"/>
          <w:color w:val="000000"/>
        </w:rPr>
        <w:t>4</w:t>
      </w:r>
      <w:r>
        <w:rPr>
          <w:rFonts w:ascii="Times New Roman" w:hAnsi="Times New Roman"/>
          <w:color w:val="000000"/>
        </w:rPr>
        <w:t xml:space="preserve">, </w:t>
      </w:r>
      <w:r w:rsidR="001D0329" w:rsidRPr="001D0329">
        <w:rPr>
          <w:rFonts w:ascii="Times New Roman" w:hAnsi="Times New Roman"/>
          <w:color w:val="000000"/>
        </w:rPr>
        <w:t>August 21</w:t>
      </w:r>
      <w:r w:rsidR="001D0329" w:rsidRPr="003C18FD">
        <w:rPr>
          <w:rFonts w:ascii="Times New Roman" w:hAnsi="Times New Roman"/>
          <w:color w:val="000000"/>
          <w:vertAlign w:val="superscript"/>
        </w:rPr>
        <w:t>st</w:t>
      </w:r>
      <w:r w:rsidR="001D0329" w:rsidRPr="001D0329">
        <w:rPr>
          <w:rFonts w:ascii="Times New Roman" w:hAnsi="Times New Roman"/>
          <w:color w:val="000000"/>
        </w:rPr>
        <w:t xml:space="preserve"> </w:t>
      </w:r>
      <w:r w:rsidR="003C18FD">
        <w:rPr>
          <w:rFonts w:ascii="Times New Roman" w:hAnsi="Times New Roman"/>
          <w:color w:val="000000"/>
        </w:rPr>
        <w:t>-</w:t>
      </w:r>
      <w:r w:rsidR="001D0329" w:rsidRPr="001D0329">
        <w:rPr>
          <w:rFonts w:ascii="Times New Roman" w:hAnsi="Times New Roman"/>
          <w:color w:val="000000"/>
        </w:rPr>
        <w:t xml:space="preserve"> August 25</w:t>
      </w:r>
      <w:r w:rsidR="001D0329" w:rsidRPr="001D0329">
        <w:rPr>
          <w:rFonts w:ascii="Times New Roman" w:hAnsi="Times New Roman"/>
          <w:color w:val="000000"/>
          <w:vertAlign w:val="superscript"/>
        </w:rPr>
        <w:t>th</w:t>
      </w:r>
      <w:r w:rsidR="001D0329" w:rsidRPr="001D0329">
        <w:rPr>
          <w:rFonts w:ascii="Times New Roman" w:hAnsi="Times New Roman"/>
          <w:color w:val="000000"/>
        </w:rPr>
        <w:t>, 2023</w:t>
      </w:r>
      <w:r>
        <w:rPr>
          <w:rFonts w:ascii="Times New Roman" w:hAnsi="Times New Roman"/>
          <w:color w:val="000000"/>
        </w:rPr>
        <w:t>.</w:t>
      </w:r>
      <w:bookmarkEnd w:id="6"/>
    </w:p>
    <w:p w14:paraId="5037E926" w14:textId="39D6DEFE" w:rsidR="00395D68" w:rsidRPr="00511846" w:rsidRDefault="00395D68" w:rsidP="005569B0">
      <w:pPr>
        <w:pStyle w:val="BodyText"/>
        <w:numPr>
          <w:ilvl w:val="0"/>
          <w:numId w:val="6"/>
        </w:numPr>
        <w:snapToGrid w:val="0"/>
        <w:spacing w:before="120" w:line="268" w:lineRule="auto"/>
        <w:contextualSpacing/>
        <w:rPr>
          <w:rFonts w:ascii="Times New Roman" w:hAnsi="Times New Roman"/>
          <w:color w:val="000000"/>
        </w:rPr>
      </w:pPr>
      <w:bookmarkStart w:id="7" w:name="_Ref146648062"/>
      <w:r>
        <w:rPr>
          <w:rFonts w:ascii="Times New Roman" w:hAnsi="Times New Roman"/>
          <w:color w:val="000000"/>
        </w:rPr>
        <w:t>R1-</w:t>
      </w:r>
      <w:r w:rsidRPr="00395D68">
        <w:rPr>
          <w:rFonts w:ascii="Times New Roman" w:hAnsi="Times New Roman"/>
          <w:color w:val="000000"/>
        </w:rPr>
        <w:t>2309091</w:t>
      </w:r>
      <w:r>
        <w:rPr>
          <w:rFonts w:ascii="Times New Roman" w:hAnsi="Times New Roman"/>
          <w:color w:val="000000"/>
        </w:rPr>
        <w:t xml:space="preserve">, </w:t>
      </w:r>
      <w:r w:rsidRPr="00395D68">
        <w:rPr>
          <w:rFonts w:ascii="Times New Roman" w:hAnsi="Times New Roman"/>
          <w:color w:val="000000"/>
        </w:rPr>
        <w:t>Discussions on remaining issues of coverage enhancements in NR NTN</w:t>
      </w:r>
      <w:r w:rsidR="002F6CA7">
        <w:rPr>
          <w:rFonts w:ascii="Times New Roman" w:hAnsi="Times New Roman"/>
          <w:color w:val="000000"/>
        </w:rPr>
        <w:t xml:space="preserve">, </w:t>
      </w:r>
      <w:r w:rsidR="002F6CA7" w:rsidRPr="00354715">
        <w:rPr>
          <w:rFonts w:ascii="Times New Roman" w:hAnsi="Times New Roman"/>
          <w:color w:val="000000"/>
        </w:rPr>
        <w:t>3GPP TSG RAN WG1 #11</w:t>
      </w:r>
      <w:r w:rsidR="002F6CA7">
        <w:rPr>
          <w:rFonts w:ascii="Times New Roman" w:hAnsi="Times New Roman"/>
          <w:color w:val="000000"/>
        </w:rPr>
        <w:t>4bis</w:t>
      </w:r>
      <w:r w:rsidR="002F6CA7">
        <w:rPr>
          <w:rFonts w:ascii="Times New Roman" w:hAnsi="Times New Roman"/>
          <w:color w:val="000000"/>
        </w:rPr>
        <w:t xml:space="preserve">, </w:t>
      </w:r>
      <w:r w:rsidR="00B42393" w:rsidRPr="00B42393">
        <w:rPr>
          <w:rFonts w:ascii="Times New Roman" w:hAnsi="Times New Roman"/>
          <w:color w:val="000000"/>
        </w:rPr>
        <w:t>October 9</w:t>
      </w:r>
      <w:r w:rsidR="0043024A" w:rsidRPr="00360271">
        <w:rPr>
          <w:rFonts w:ascii="Times New Roman" w:hAnsi="Times New Roman"/>
          <w:color w:val="000000"/>
          <w:vertAlign w:val="superscript"/>
        </w:rPr>
        <w:t>th</w:t>
      </w:r>
      <w:r w:rsidR="00B42393" w:rsidRPr="00B42393">
        <w:rPr>
          <w:rFonts w:ascii="Times New Roman" w:hAnsi="Times New Roman"/>
          <w:color w:val="000000"/>
        </w:rPr>
        <w:t xml:space="preserve"> - October 13</w:t>
      </w:r>
      <w:r w:rsidR="00B42393" w:rsidRPr="00360271">
        <w:rPr>
          <w:rFonts w:ascii="Times New Roman" w:hAnsi="Times New Roman"/>
          <w:color w:val="000000"/>
          <w:vertAlign w:val="superscript"/>
        </w:rPr>
        <w:t>th</w:t>
      </w:r>
      <w:r w:rsidR="00B42393" w:rsidRPr="00B42393">
        <w:rPr>
          <w:rFonts w:ascii="Times New Roman" w:hAnsi="Times New Roman"/>
          <w:color w:val="000000"/>
        </w:rPr>
        <w:t>, 2023</w:t>
      </w:r>
      <w:r w:rsidR="002F6CA7">
        <w:rPr>
          <w:rFonts w:ascii="Times New Roman" w:hAnsi="Times New Roman"/>
          <w:color w:val="000000"/>
        </w:rPr>
        <w:t>.</w:t>
      </w:r>
      <w:bookmarkEnd w:id="7"/>
    </w:p>
    <w:sectPr w:rsidR="00395D68" w:rsidRPr="00511846" w:rsidSect="00C30248">
      <w:headerReference w:type="even" r:id="rId12"/>
      <w:headerReference w:type="default" r:id="rId13"/>
      <w:footerReference w:type="even" r:id="rId14"/>
      <w:footerReference w:type="default" r:id="rId15"/>
      <w:headerReference w:type="first" r:id="rId16"/>
      <w:footerReference w:type="first" r:id="rId17"/>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803F2" w14:textId="77777777" w:rsidR="006206B6" w:rsidRDefault="006206B6">
      <w:pPr>
        <w:spacing w:before="120" w:after="0"/>
      </w:pPr>
      <w:r>
        <w:separator/>
      </w:r>
    </w:p>
  </w:endnote>
  <w:endnote w:type="continuationSeparator" w:id="0">
    <w:p w14:paraId="23F10DB0" w14:textId="77777777" w:rsidR="006206B6" w:rsidRDefault="006206B6">
      <w:pPr>
        <w:spacing w:before="120" w:after="0"/>
      </w:pPr>
      <w:r>
        <w:continuationSeparator/>
      </w:r>
    </w:p>
  </w:endnote>
  <w:endnote w:type="continuationNotice" w:id="1">
    <w:p w14:paraId="295B54E5" w14:textId="77777777" w:rsidR="006206B6" w:rsidRDefault="006206B6">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ZapfDingbat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6C6F66" w:rsidRDefault="006C6F66">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6C6F66" w:rsidRDefault="006C6F66">
    <w:pPr>
      <w:pStyle w:val="Footer"/>
      <w:spacing w:before="120"/>
      <w:jc w:val="center"/>
    </w:pP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6C6F66" w:rsidRDefault="006C6F66">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655CD" w14:textId="77777777" w:rsidR="006206B6" w:rsidRDefault="006206B6">
      <w:pPr>
        <w:spacing w:before="120" w:after="0"/>
      </w:pPr>
      <w:r>
        <w:separator/>
      </w:r>
    </w:p>
  </w:footnote>
  <w:footnote w:type="continuationSeparator" w:id="0">
    <w:p w14:paraId="28075251" w14:textId="77777777" w:rsidR="006206B6" w:rsidRDefault="006206B6">
      <w:pPr>
        <w:spacing w:before="120" w:after="0"/>
      </w:pPr>
      <w:r>
        <w:continuationSeparator/>
      </w:r>
    </w:p>
  </w:footnote>
  <w:footnote w:type="continuationNotice" w:id="1">
    <w:p w14:paraId="2A759F39" w14:textId="77777777" w:rsidR="006206B6" w:rsidRDefault="006206B6">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6C6F66" w:rsidRDefault="006C6F66">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6C6F66" w:rsidRDefault="006C6F66">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6C6F66" w:rsidRDefault="006C6F66">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DBB6738"/>
    <w:multiLevelType w:val="hybridMultilevel"/>
    <w:tmpl w:val="23ACC054"/>
    <w:lvl w:ilvl="0" w:tplc="058E786A">
      <w:start w:val="1"/>
      <w:numFmt w:val="bullet"/>
      <w:lvlText w:val="•"/>
      <w:lvlJc w:val="left"/>
      <w:pPr>
        <w:tabs>
          <w:tab w:val="num" w:pos="360"/>
        </w:tabs>
        <w:ind w:left="360" w:hanging="360"/>
      </w:pPr>
      <w:rPr>
        <w:rFonts w:ascii="Arial" w:hAnsi="Arial" w:hint="default"/>
      </w:rPr>
    </w:lvl>
    <w:lvl w:ilvl="1" w:tplc="E1D4287A">
      <w:numFmt w:val="bullet"/>
      <w:lvlText w:val="•"/>
      <w:lvlJc w:val="left"/>
      <w:pPr>
        <w:tabs>
          <w:tab w:val="num" w:pos="1080"/>
        </w:tabs>
        <w:ind w:left="1080" w:hanging="360"/>
      </w:pPr>
      <w:rPr>
        <w:rFonts w:ascii="Arial" w:hAnsi="Arial" w:hint="default"/>
      </w:rPr>
    </w:lvl>
    <w:lvl w:ilvl="2" w:tplc="2F0E79E6" w:tentative="1">
      <w:start w:val="1"/>
      <w:numFmt w:val="bullet"/>
      <w:lvlText w:val="•"/>
      <w:lvlJc w:val="left"/>
      <w:pPr>
        <w:tabs>
          <w:tab w:val="num" w:pos="1800"/>
        </w:tabs>
        <w:ind w:left="1800" w:hanging="360"/>
      </w:pPr>
      <w:rPr>
        <w:rFonts w:ascii="Arial" w:hAnsi="Arial" w:hint="default"/>
      </w:rPr>
    </w:lvl>
    <w:lvl w:ilvl="3" w:tplc="FD00A9EE" w:tentative="1">
      <w:start w:val="1"/>
      <w:numFmt w:val="bullet"/>
      <w:lvlText w:val="•"/>
      <w:lvlJc w:val="left"/>
      <w:pPr>
        <w:tabs>
          <w:tab w:val="num" w:pos="2520"/>
        </w:tabs>
        <w:ind w:left="2520" w:hanging="360"/>
      </w:pPr>
      <w:rPr>
        <w:rFonts w:ascii="Arial" w:hAnsi="Arial" w:hint="default"/>
      </w:rPr>
    </w:lvl>
    <w:lvl w:ilvl="4" w:tplc="853CB45C" w:tentative="1">
      <w:start w:val="1"/>
      <w:numFmt w:val="bullet"/>
      <w:lvlText w:val="•"/>
      <w:lvlJc w:val="left"/>
      <w:pPr>
        <w:tabs>
          <w:tab w:val="num" w:pos="3240"/>
        </w:tabs>
        <w:ind w:left="3240" w:hanging="360"/>
      </w:pPr>
      <w:rPr>
        <w:rFonts w:ascii="Arial" w:hAnsi="Arial" w:hint="default"/>
      </w:rPr>
    </w:lvl>
    <w:lvl w:ilvl="5" w:tplc="BE4C0178" w:tentative="1">
      <w:start w:val="1"/>
      <w:numFmt w:val="bullet"/>
      <w:lvlText w:val="•"/>
      <w:lvlJc w:val="left"/>
      <w:pPr>
        <w:tabs>
          <w:tab w:val="num" w:pos="3960"/>
        </w:tabs>
        <w:ind w:left="3960" w:hanging="360"/>
      </w:pPr>
      <w:rPr>
        <w:rFonts w:ascii="Arial" w:hAnsi="Arial" w:hint="default"/>
      </w:rPr>
    </w:lvl>
    <w:lvl w:ilvl="6" w:tplc="A78E9F88" w:tentative="1">
      <w:start w:val="1"/>
      <w:numFmt w:val="bullet"/>
      <w:lvlText w:val="•"/>
      <w:lvlJc w:val="left"/>
      <w:pPr>
        <w:tabs>
          <w:tab w:val="num" w:pos="4680"/>
        </w:tabs>
        <w:ind w:left="4680" w:hanging="360"/>
      </w:pPr>
      <w:rPr>
        <w:rFonts w:ascii="Arial" w:hAnsi="Arial" w:hint="default"/>
      </w:rPr>
    </w:lvl>
    <w:lvl w:ilvl="7" w:tplc="99969410" w:tentative="1">
      <w:start w:val="1"/>
      <w:numFmt w:val="bullet"/>
      <w:lvlText w:val="•"/>
      <w:lvlJc w:val="left"/>
      <w:pPr>
        <w:tabs>
          <w:tab w:val="num" w:pos="5400"/>
        </w:tabs>
        <w:ind w:left="5400" w:hanging="360"/>
      </w:pPr>
      <w:rPr>
        <w:rFonts w:ascii="Arial" w:hAnsi="Arial" w:hint="default"/>
      </w:rPr>
    </w:lvl>
    <w:lvl w:ilvl="8" w:tplc="9C3E81A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2B5585F"/>
    <w:multiLevelType w:val="hybridMultilevel"/>
    <w:tmpl w:val="061A6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E080B79"/>
    <w:multiLevelType w:val="hybridMultilevel"/>
    <w:tmpl w:val="95707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4"/>
  </w:num>
  <w:num w:numId="2">
    <w:abstractNumId w:val="9"/>
  </w:num>
  <w:num w:numId="3">
    <w:abstractNumId w:val="0"/>
  </w:num>
  <w:num w:numId="4">
    <w:abstractNumId w:val="8"/>
  </w:num>
  <w:num w:numId="5">
    <w:abstractNumId w:val="7"/>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5"/>
  </w:num>
  <w:num w:numId="9">
    <w:abstractNumId w:val="2"/>
  </w:num>
  <w:num w:numId="10">
    <w:abstractNumId w:val="6"/>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867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0EA"/>
    <w:rsid w:val="000003B0"/>
    <w:rsid w:val="00000C3D"/>
    <w:rsid w:val="00000DE7"/>
    <w:rsid w:val="00000DF0"/>
    <w:rsid w:val="00001037"/>
    <w:rsid w:val="00001920"/>
    <w:rsid w:val="00001D57"/>
    <w:rsid w:val="0000208E"/>
    <w:rsid w:val="0000213E"/>
    <w:rsid w:val="00002751"/>
    <w:rsid w:val="0000279E"/>
    <w:rsid w:val="00002AF7"/>
    <w:rsid w:val="00002DA5"/>
    <w:rsid w:val="00002DE5"/>
    <w:rsid w:val="00002EFF"/>
    <w:rsid w:val="000032E8"/>
    <w:rsid w:val="00003A16"/>
    <w:rsid w:val="00003AFD"/>
    <w:rsid w:val="00003CAB"/>
    <w:rsid w:val="00003EB8"/>
    <w:rsid w:val="00004127"/>
    <w:rsid w:val="00004489"/>
    <w:rsid w:val="00004558"/>
    <w:rsid w:val="00004780"/>
    <w:rsid w:val="00004816"/>
    <w:rsid w:val="0000481A"/>
    <w:rsid w:val="00004B79"/>
    <w:rsid w:val="00004DD6"/>
    <w:rsid w:val="00004EA2"/>
    <w:rsid w:val="00005B9C"/>
    <w:rsid w:val="00005BF1"/>
    <w:rsid w:val="000061FF"/>
    <w:rsid w:val="0000650B"/>
    <w:rsid w:val="00006B2E"/>
    <w:rsid w:val="00006E5E"/>
    <w:rsid w:val="000076AF"/>
    <w:rsid w:val="00007797"/>
    <w:rsid w:val="00007A3E"/>
    <w:rsid w:val="00010097"/>
    <w:rsid w:val="000100CC"/>
    <w:rsid w:val="00010554"/>
    <w:rsid w:val="00010859"/>
    <w:rsid w:val="000108EB"/>
    <w:rsid w:val="00010B9F"/>
    <w:rsid w:val="000113E9"/>
    <w:rsid w:val="00011479"/>
    <w:rsid w:val="000114A2"/>
    <w:rsid w:val="000118D3"/>
    <w:rsid w:val="00011BFF"/>
    <w:rsid w:val="00011E43"/>
    <w:rsid w:val="000121DE"/>
    <w:rsid w:val="0001221F"/>
    <w:rsid w:val="00012251"/>
    <w:rsid w:val="00012335"/>
    <w:rsid w:val="00012455"/>
    <w:rsid w:val="00012B07"/>
    <w:rsid w:val="00013069"/>
    <w:rsid w:val="00013361"/>
    <w:rsid w:val="0001359B"/>
    <w:rsid w:val="000136EC"/>
    <w:rsid w:val="00013882"/>
    <w:rsid w:val="00013C18"/>
    <w:rsid w:val="00013CB9"/>
    <w:rsid w:val="00013DDC"/>
    <w:rsid w:val="00013FBA"/>
    <w:rsid w:val="000140E1"/>
    <w:rsid w:val="000142F9"/>
    <w:rsid w:val="0001437B"/>
    <w:rsid w:val="0001438C"/>
    <w:rsid w:val="00014632"/>
    <w:rsid w:val="00014788"/>
    <w:rsid w:val="0001495E"/>
    <w:rsid w:val="00014E5C"/>
    <w:rsid w:val="00015241"/>
    <w:rsid w:val="00015B0D"/>
    <w:rsid w:val="00015E90"/>
    <w:rsid w:val="00016069"/>
    <w:rsid w:val="0001678B"/>
    <w:rsid w:val="00016828"/>
    <w:rsid w:val="00016BB8"/>
    <w:rsid w:val="00016ECC"/>
    <w:rsid w:val="00016F10"/>
    <w:rsid w:val="000172BD"/>
    <w:rsid w:val="00017646"/>
    <w:rsid w:val="00017714"/>
    <w:rsid w:val="0001780A"/>
    <w:rsid w:val="00017F21"/>
    <w:rsid w:val="0002022C"/>
    <w:rsid w:val="00020359"/>
    <w:rsid w:val="00020ACC"/>
    <w:rsid w:val="00020B5D"/>
    <w:rsid w:val="00020C67"/>
    <w:rsid w:val="00020E78"/>
    <w:rsid w:val="00020FF8"/>
    <w:rsid w:val="0002148D"/>
    <w:rsid w:val="0002162D"/>
    <w:rsid w:val="00021A41"/>
    <w:rsid w:val="00021B0E"/>
    <w:rsid w:val="00021B35"/>
    <w:rsid w:val="00021BF0"/>
    <w:rsid w:val="00022063"/>
    <w:rsid w:val="00022220"/>
    <w:rsid w:val="00022238"/>
    <w:rsid w:val="000226DB"/>
    <w:rsid w:val="00022CB4"/>
    <w:rsid w:val="00022D17"/>
    <w:rsid w:val="00022DC9"/>
    <w:rsid w:val="00022E21"/>
    <w:rsid w:val="00022ECD"/>
    <w:rsid w:val="0002304D"/>
    <w:rsid w:val="000231C1"/>
    <w:rsid w:val="0002323C"/>
    <w:rsid w:val="0002341E"/>
    <w:rsid w:val="00023A74"/>
    <w:rsid w:val="00023C90"/>
    <w:rsid w:val="00023D2B"/>
    <w:rsid w:val="00023D46"/>
    <w:rsid w:val="00023D95"/>
    <w:rsid w:val="00023F4A"/>
    <w:rsid w:val="000244C5"/>
    <w:rsid w:val="000244DC"/>
    <w:rsid w:val="0002462D"/>
    <w:rsid w:val="000246FB"/>
    <w:rsid w:val="00024A15"/>
    <w:rsid w:val="00024F12"/>
    <w:rsid w:val="0002521C"/>
    <w:rsid w:val="00025292"/>
    <w:rsid w:val="00025459"/>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279BD"/>
    <w:rsid w:val="000301E2"/>
    <w:rsid w:val="00030334"/>
    <w:rsid w:val="00030C03"/>
    <w:rsid w:val="000312CF"/>
    <w:rsid w:val="0003130C"/>
    <w:rsid w:val="0003181C"/>
    <w:rsid w:val="00031FE1"/>
    <w:rsid w:val="0003207A"/>
    <w:rsid w:val="00032729"/>
    <w:rsid w:val="00032856"/>
    <w:rsid w:val="00032D0A"/>
    <w:rsid w:val="00032E9A"/>
    <w:rsid w:val="00033130"/>
    <w:rsid w:val="000332AF"/>
    <w:rsid w:val="0003360B"/>
    <w:rsid w:val="00033B21"/>
    <w:rsid w:val="00034348"/>
    <w:rsid w:val="00034D50"/>
    <w:rsid w:val="00034DE8"/>
    <w:rsid w:val="00034E08"/>
    <w:rsid w:val="000356D3"/>
    <w:rsid w:val="000356E4"/>
    <w:rsid w:val="000357AC"/>
    <w:rsid w:val="000358D1"/>
    <w:rsid w:val="00035EF0"/>
    <w:rsid w:val="0003608A"/>
    <w:rsid w:val="000361DD"/>
    <w:rsid w:val="000363E8"/>
    <w:rsid w:val="00037290"/>
    <w:rsid w:val="000377D9"/>
    <w:rsid w:val="0003789F"/>
    <w:rsid w:val="00037DF4"/>
    <w:rsid w:val="00037FD3"/>
    <w:rsid w:val="00040196"/>
    <w:rsid w:val="000401B6"/>
    <w:rsid w:val="000409DD"/>
    <w:rsid w:val="00040E61"/>
    <w:rsid w:val="00041011"/>
    <w:rsid w:val="000411B9"/>
    <w:rsid w:val="000414C9"/>
    <w:rsid w:val="00041699"/>
    <w:rsid w:val="000418F3"/>
    <w:rsid w:val="00041B15"/>
    <w:rsid w:val="00041DD1"/>
    <w:rsid w:val="00041DF9"/>
    <w:rsid w:val="000422CD"/>
    <w:rsid w:val="0004235C"/>
    <w:rsid w:val="00042D63"/>
    <w:rsid w:val="00042FC6"/>
    <w:rsid w:val="000430B9"/>
    <w:rsid w:val="000437D9"/>
    <w:rsid w:val="0004428F"/>
    <w:rsid w:val="00044AEA"/>
    <w:rsid w:val="00044E66"/>
    <w:rsid w:val="00045012"/>
    <w:rsid w:val="0004507B"/>
    <w:rsid w:val="00045271"/>
    <w:rsid w:val="0004540D"/>
    <w:rsid w:val="00045648"/>
    <w:rsid w:val="00045BE5"/>
    <w:rsid w:val="00045DEF"/>
    <w:rsid w:val="00045FCD"/>
    <w:rsid w:val="0004620D"/>
    <w:rsid w:val="00046452"/>
    <w:rsid w:val="000469E9"/>
    <w:rsid w:val="00046C72"/>
    <w:rsid w:val="00046FDA"/>
    <w:rsid w:val="00047424"/>
    <w:rsid w:val="0004752C"/>
    <w:rsid w:val="0004763B"/>
    <w:rsid w:val="0004774B"/>
    <w:rsid w:val="00047E67"/>
    <w:rsid w:val="00047F88"/>
    <w:rsid w:val="00047F9D"/>
    <w:rsid w:val="00050128"/>
    <w:rsid w:val="0005043D"/>
    <w:rsid w:val="0005055D"/>
    <w:rsid w:val="000507DF"/>
    <w:rsid w:val="0005083B"/>
    <w:rsid w:val="00050947"/>
    <w:rsid w:val="0005100C"/>
    <w:rsid w:val="000512D1"/>
    <w:rsid w:val="000512E1"/>
    <w:rsid w:val="00051546"/>
    <w:rsid w:val="0005156C"/>
    <w:rsid w:val="0005168C"/>
    <w:rsid w:val="00051758"/>
    <w:rsid w:val="0005186B"/>
    <w:rsid w:val="00051942"/>
    <w:rsid w:val="00051C62"/>
    <w:rsid w:val="00051C9D"/>
    <w:rsid w:val="00052402"/>
    <w:rsid w:val="00052760"/>
    <w:rsid w:val="000528A1"/>
    <w:rsid w:val="0005314E"/>
    <w:rsid w:val="0005346D"/>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6C9"/>
    <w:rsid w:val="00056940"/>
    <w:rsid w:val="00056F1A"/>
    <w:rsid w:val="000574E2"/>
    <w:rsid w:val="000576ED"/>
    <w:rsid w:val="00057C3C"/>
    <w:rsid w:val="000607D8"/>
    <w:rsid w:val="00060F27"/>
    <w:rsid w:val="000611FB"/>
    <w:rsid w:val="00061727"/>
    <w:rsid w:val="00061ABF"/>
    <w:rsid w:val="000621D0"/>
    <w:rsid w:val="00062B48"/>
    <w:rsid w:val="00062D7E"/>
    <w:rsid w:val="00062F52"/>
    <w:rsid w:val="00062FA2"/>
    <w:rsid w:val="0006326B"/>
    <w:rsid w:val="00063325"/>
    <w:rsid w:val="00063336"/>
    <w:rsid w:val="00063472"/>
    <w:rsid w:val="00063593"/>
    <w:rsid w:val="000636C4"/>
    <w:rsid w:val="00063911"/>
    <w:rsid w:val="0006394C"/>
    <w:rsid w:val="000639C0"/>
    <w:rsid w:val="00063DC2"/>
    <w:rsid w:val="000640A0"/>
    <w:rsid w:val="00064156"/>
    <w:rsid w:val="00064596"/>
    <w:rsid w:val="00064A6D"/>
    <w:rsid w:val="00064C57"/>
    <w:rsid w:val="00064F9C"/>
    <w:rsid w:val="00065022"/>
    <w:rsid w:val="00065130"/>
    <w:rsid w:val="00065A0D"/>
    <w:rsid w:val="00065A16"/>
    <w:rsid w:val="00066230"/>
    <w:rsid w:val="00066338"/>
    <w:rsid w:val="00066372"/>
    <w:rsid w:val="000663D4"/>
    <w:rsid w:val="0006645B"/>
    <w:rsid w:val="0006654D"/>
    <w:rsid w:val="000668EA"/>
    <w:rsid w:val="0006691F"/>
    <w:rsid w:val="00067A3E"/>
    <w:rsid w:val="00067AC8"/>
    <w:rsid w:val="00067BA7"/>
    <w:rsid w:val="00067FBA"/>
    <w:rsid w:val="000703D1"/>
    <w:rsid w:val="00070490"/>
    <w:rsid w:val="0007078C"/>
    <w:rsid w:val="000709A2"/>
    <w:rsid w:val="00070D4C"/>
    <w:rsid w:val="0007143F"/>
    <w:rsid w:val="000714C4"/>
    <w:rsid w:val="000715CB"/>
    <w:rsid w:val="00071632"/>
    <w:rsid w:val="0007183E"/>
    <w:rsid w:val="00071953"/>
    <w:rsid w:val="00071A69"/>
    <w:rsid w:val="00071A84"/>
    <w:rsid w:val="00072798"/>
    <w:rsid w:val="000727BA"/>
    <w:rsid w:val="00072A93"/>
    <w:rsid w:val="00072AAE"/>
    <w:rsid w:val="00072B01"/>
    <w:rsid w:val="00072C18"/>
    <w:rsid w:val="00073056"/>
    <w:rsid w:val="0007389C"/>
    <w:rsid w:val="000738CA"/>
    <w:rsid w:val="00073D84"/>
    <w:rsid w:val="00073ED7"/>
    <w:rsid w:val="00074060"/>
    <w:rsid w:val="00074877"/>
    <w:rsid w:val="00074D3E"/>
    <w:rsid w:val="00074D5B"/>
    <w:rsid w:val="00074F8F"/>
    <w:rsid w:val="0007544B"/>
    <w:rsid w:val="000755B7"/>
    <w:rsid w:val="0007576D"/>
    <w:rsid w:val="000758F5"/>
    <w:rsid w:val="00075B0D"/>
    <w:rsid w:val="00075BC6"/>
    <w:rsid w:val="00075E15"/>
    <w:rsid w:val="00075FC9"/>
    <w:rsid w:val="000760FD"/>
    <w:rsid w:val="000768E4"/>
    <w:rsid w:val="00076E96"/>
    <w:rsid w:val="00076F74"/>
    <w:rsid w:val="0007708D"/>
    <w:rsid w:val="00077156"/>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B32"/>
    <w:rsid w:val="00082216"/>
    <w:rsid w:val="000822A0"/>
    <w:rsid w:val="000822DA"/>
    <w:rsid w:val="0008268E"/>
    <w:rsid w:val="00082BCE"/>
    <w:rsid w:val="00082BD1"/>
    <w:rsid w:val="00082F22"/>
    <w:rsid w:val="000831A7"/>
    <w:rsid w:val="0008344F"/>
    <w:rsid w:val="00083741"/>
    <w:rsid w:val="000838BC"/>
    <w:rsid w:val="00083BE5"/>
    <w:rsid w:val="000848A4"/>
    <w:rsid w:val="0008505A"/>
    <w:rsid w:val="000855F8"/>
    <w:rsid w:val="0008568B"/>
    <w:rsid w:val="000857F5"/>
    <w:rsid w:val="00085C4D"/>
    <w:rsid w:val="0008619A"/>
    <w:rsid w:val="000864DF"/>
    <w:rsid w:val="000866CB"/>
    <w:rsid w:val="00086ACA"/>
    <w:rsid w:val="00086D0F"/>
    <w:rsid w:val="00086D57"/>
    <w:rsid w:val="00086E04"/>
    <w:rsid w:val="00086F20"/>
    <w:rsid w:val="00087234"/>
    <w:rsid w:val="00087D58"/>
    <w:rsid w:val="00087F07"/>
    <w:rsid w:val="00087FB0"/>
    <w:rsid w:val="000901A8"/>
    <w:rsid w:val="00090457"/>
    <w:rsid w:val="000904FB"/>
    <w:rsid w:val="000906D0"/>
    <w:rsid w:val="00090CBE"/>
    <w:rsid w:val="00091251"/>
    <w:rsid w:val="0009129B"/>
    <w:rsid w:val="000916C4"/>
    <w:rsid w:val="000918CF"/>
    <w:rsid w:val="000918E1"/>
    <w:rsid w:val="00091F6F"/>
    <w:rsid w:val="00092001"/>
    <w:rsid w:val="0009222A"/>
    <w:rsid w:val="0009232B"/>
    <w:rsid w:val="0009283F"/>
    <w:rsid w:val="00092AF6"/>
    <w:rsid w:val="00092C79"/>
    <w:rsid w:val="000935C2"/>
    <w:rsid w:val="000938DF"/>
    <w:rsid w:val="00093C57"/>
    <w:rsid w:val="00093F23"/>
    <w:rsid w:val="000943C9"/>
    <w:rsid w:val="00094AC5"/>
    <w:rsid w:val="00094B93"/>
    <w:rsid w:val="00095158"/>
    <w:rsid w:val="00095318"/>
    <w:rsid w:val="000953E9"/>
    <w:rsid w:val="00095681"/>
    <w:rsid w:val="00095718"/>
    <w:rsid w:val="00095743"/>
    <w:rsid w:val="000958B4"/>
    <w:rsid w:val="00095B59"/>
    <w:rsid w:val="00095BBB"/>
    <w:rsid w:val="00095C34"/>
    <w:rsid w:val="00095D12"/>
    <w:rsid w:val="00095F77"/>
    <w:rsid w:val="00096306"/>
    <w:rsid w:val="0009637B"/>
    <w:rsid w:val="00096436"/>
    <w:rsid w:val="000965F8"/>
    <w:rsid w:val="000969AF"/>
    <w:rsid w:val="000969C4"/>
    <w:rsid w:val="00096A64"/>
    <w:rsid w:val="00096C63"/>
    <w:rsid w:val="00096DAC"/>
    <w:rsid w:val="0009778A"/>
    <w:rsid w:val="00097C41"/>
    <w:rsid w:val="000A0068"/>
    <w:rsid w:val="000A0338"/>
    <w:rsid w:val="000A05CD"/>
    <w:rsid w:val="000A0C21"/>
    <w:rsid w:val="000A0FCE"/>
    <w:rsid w:val="000A118E"/>
    <w:rsid w:val="000A1401"/>
    <w:rsid w:val="000A172C"/>
    <w:rsid w:val="000A18B2"/>
    <w:rsid w:val="000A1A8C"/>
    <w:rsid w:val="000A20BA"/>
    <w:rsid w:val="000A2799"/>
    <w:rsid w:val="000A2A49"/>
    <w:rsid w:val="000A2EA8"/>
    <w:rsid w:val="000A2F9A"/>
    <w:rsid w:val="000A30B2"/>
    <w:rsid w:val="000A328A"/>
    <w:rsid w:val="000A3323"/>
    <w:rsid w:val="000A333C"/>
    <w:rsid w:val="000A33AF"/>
    <w:rsid w:val="000A378C"/>
    <w:rsid w:val="000A39FA"/>
    <w:rsid w:val="000A3C35"/>
    <w:rsid w:val="000A4065"/>
    <w:rsid w:val="000A4244"/>
    <w:rsid w:val="000A4D42"/>
    <w:rsid w:val="000A50DD"/>
    <w:rsid w:val="000A5732"/>
    <w:rsid w:val="000A581B"/>
    <w:rsid w:val="000A58BB"/>
    <w:rsid w:val="000A59F5"/>
    <w:rsid w:val="000A5A85"/>
    <w:rsid w:val="000A5CA8"/>
    <w:rsid w:val="000A5F1C"/>
    <w:rsid w:val="000A664F"/>
    <w:rsid w:val="000A66F1"/>
    <w:rsid w:val="000A6CDD"/>
    <w:rsid w:val="000A6F9A"/>
    <w:rsid w:val="000A7506"/>
    <w:rsid w:val="000A78C6"/>
    <w:rsid w:val="000A7DE6"/>
    <w:rsid w:val="000B01B5"/>
    <w:rsid w:val="000B0562"/>
    <w:rsid w:val="000B0A61"/>
    <w:rsid w:val="000B0B02"/>
    <w:rsid w:val="000B0D99"/>
    <w:rsid w:val="000B12EA"/>
    <w:rsid w:val="000B1412"/>
    <w:rsid w:val="000B1700"/>
    <w:rsid w:val="000B170A"/>
    <w:rsid w:val="000B1B73"/>
    <w:rsid w:val="000B1FE7"/>
    <w:rsid w:val="000B24CB"/>
    <w:rsid w:val="000B269B"/>
    <w:rsid w:val="000B27FD"/>
    <w:rsid w:val="000B2983"/>
    <w:rsid w:val="000B2A06"/>
    <w:rsid w:val="000B2C92"/>
    <w:rsid w:val="000B31CF"/>
    <w:rsid w:val="000B344F"/>
    <w:rsid w:val="000B378D"/>
    <w:rsid w:val="000B379B"/>
    <w:rsid w:val="000B3979"/>
    <w:rsid w:val="000B3BAB"/>
    <w:rsid w:val="000B3E4E"/>
    <w:rsid w:val="000B448F"/>
    <w:rsid w:val="000B450A"/>
    <w:rsid w:val="000B4548"/>
    <w:rsid w:val="000B4810"/>
    <w:rsid w:val="000B4855"/>
    <w:rsid w:val="000B532F"/>
    <w:rsid w:val="000B57E7"/>
    <w:rsid w:val="000B5A71"/>
    <w:rsid w:val="000B5BB8"/>
    <w:rsid w:val="000B6731"/>
    <w:rsid w:val="000B6916"/>
    <w:rsid w:val="000B6B2F"/>
    <w:rsid w:val="000B728B"/>
    <w:rsid w:val="000B77BF"/>
    <w:rsid w:val="000B7E1D"/>
    <w:rsid w:val="000B7FBA"/>
    <w:rsid w:val="000C00E0"/>
    <w:rsid w:val="000C013A"/>
    <w:rsid w:val="000C0E65"/>
    <w:rsid w:val="000C13D0"/>
    <w:rsid w:val="000C1622"/>
    <w:rsid w:val="000C17D4"/>
    <w:rsid w:val="000C1986"/>
    <w:rsid w:val="000C1FF4"/>
    <w:rsid w:val="000C2042"/>
    <w:rsid w:val="000C2178"/>
    <w:rsid w:val="000C261B"/>
    <w:rsid w:val="000C2C02"/>
    <w:rsid w:val="000C30DE"/>
    <w:rsid w:val="000C3614"/>
    <w:rsid w:val="000C36DF"/>
    <w:rsid w:val="000C3A37"/>
    <w:rsid w:val="000C3CA2"/>
    <w:rsid w:val="000C3EF1"/>
    <w:rsid w:val="000C448E"/>
    <w:rsid w:val="000C45AC"/>
    <w:rsid w:val="000C45E8"/>
    <w:rsid w:val="000C4759"/>
    <w:rsid w:val="000C5395"/>
    <w:rsid w:val="000C5BFC"/>
    <w:rsid w:val="000C5F9A"/>
    <w:rsid w:val="000C6084"/>
    <w:rsid w:val="000C6303"/>
    <w:rsid w:val="000C65A9"/>
    <w:rsid w:val="000C6A1D"/>
    <w:rsid w:val="000C6C83"/>
    <w:rsid w:val="000C70A5"/>
    <w:rsid w:val="000C7750"/>
    <w:rsid w:val="000C7881"/>
    <w:rsid w:val="000C7888"/>
    <w:rsid w:val="000C78B6"/>
    <w:rsid w:val="000C7B5E"/>
    <w:rsid w:val="000C7F67"/>
    <w:rsid w:val="000D06FE"/>
    <w:rsid w:val="000D09E8"/>
    <w:rsid w:val="000D0D5C"/>
    <w:rsid w:val="000D0F97"/>
    <w:rsid w:val="000D107F"/>
    <w:rsid w:val="000D119D"/>
    <w:rsid w:val="000D11D8"/>
    <w:rsid w:val="000D19FC"/>
    <w:rsid w:val="000D1EE8"/>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B7"/>
    <w:rsid w:val="000D44FE"/>
    <w:rsid w:val="000D49A5"/>
    <w:rsid w:val="000D4E05"/>
    <w:rsid w:val="000D515E"/>
    <w:rsid w:val="000D5628"/>
    <w:rsid w:val="000D57AB"/>
    <w:rsid w:val="000D5CAF"/>
    <w:rsid w:val="000D63F7"/>
    <w:rsid w:val="000D66CD"/>
    <w:rsid w:val="000D698B"/>
    <w:rsid w:val="000D6BE4"/>
    <w:rsid w:val="000D6E66"/>
    <w:rsid w:val="000D6F08"/>
    <w:rsid w:val="000D7313"/>
    <w:rsid w:val="000D76A8"/>
    <w:rsid w:val="000D774E"/>
    <w:rsid w:val="000D77DD"/>
    <w:rsid w:val="000D78E0"/>
    <w:rsid w:val="000D7C6B"/>
    <w:rsid w:val="000D7E0B"/>
    <w:rsid w:val="000D7EEE"/>
    <w:rsid w:val="000D7F0F"/>
    <w:rsid w:val="000E0B54"/>
    <w:rsid w:val="000E0D8C"/>
    <w:rsid w:val="000E117E"/>
    <w:rsid w:val="000E1738"/>
    <w:rsid w:val="000E19B8"/>
    <w:rsid w:val="000E1D3E"/>
    <w:rsid w:val="000E22D3"/>
    <w:rsid w:val="000E2641"/>
    <w:rsid w:val="000E286B"/>
    <w:rsid w:val="000E2DBE"/>
    <w:rsid w:val="000E2EA4"/>
    <w:rsid w:val="000E3126"/>
    <w:rsid w:val="000E32F3"/>
    <w:rsid w:val="000E34C8"/>
    <w:rsid w:val="000E3712"/>
    <w:rsid w:val="000E3784"/>
    <w:rsid w:val="000E37D8"/>
    <w:rsid w:val="000E3966"/>
    <w:rsid w:val="000E3E99"/>
    <w:rsid w:val="000E3EAE"/>
    <w:rsid w:val="000E4168"/>
    <w:rsid w:val="000E42E6"/>
    <w:rsid w:val="000E4371"/>
    <w:rsid w:val="000E44F7"/>
    <w:rsid w:val="000E45C2"/>
    <w:rsid w:val="000E4BF9"/>
    <w:rsid w:val="000E4F96"/>
    <w:rsid w:val="000E52C2"/>
    <w:rsid w:val="000E5331"/>
    <w:rsid w:val="000E5507"/>
    <w:rsid w:val="000E556F"/>
    <w:rsid w:val="000E57DC"/>
    <w:rsid w:val="000E5856"/>
    <w:rsid w:val="000E58AC"/>
    <w:rsid w:val="000E58B1"/>
    <w:rsid w:val="000E593A"/>
    <w:rsid w:val="000E5BB6"/>
    <w:rsid w:val="000E5C66"/>
    <w:rsid w:val="000E5FCE"/>
    <w:rsid w:val="000E617B"/>
    <w:rsid w:val="000E62A5"/>
    <w:rsid w:val="000E630B"/>
    <w:rsid w:val="000E716D"/>
    <w:rsid w:val="000E7503"/>
    <w:rsid w:val="000E7848"/>
    <w:rsid w:val="000F01C3"/>
    <w:rsid w:val="000F0593"/>
    <w:rsid w:val="000F0865"/>
    <w:rsid w:val="000F0DB3"/>
    <w:rsid w:val="000F1AE1"/>
    <w:rsid w:val="000F1D22"/>
    <w:rsid w:val="000F1D5C"/>
    <w:rsid w:val="000F1F36"/>
    <w:rsid w:val="000F20E6"/>
    <w:rsid w:val="000F21B3"/>
    <w:rsid w:val="000F2400"/>
    <w:rsid w:val="000F24CB"/>
    <w:rsid w:val="000F2548"/>
    <w:rsid w:val="000F2711"/>
    <w:rsid w:val="000F27C8"/>
    <w:rsid w:val="000F29AE"/>
    <w:rsid w:val="000F29C2"/>
    <w:rsid w:val="000F2CB8"/>
    <w:rsid w:val="000F2D4B"/>
    <w:rsid w:val="000F3506"/>
    <w:rsid w:val="000F3827"/>
    <w:rsid w:val="000F38BE"/>
    <w:rsid w:val="000F3CD4"/>
    <w:rsid w:val="000F3D2F"/>
    <w:rsid w:val="000F45DA"/>
    <w:rsid w:val="000F4990"/>
    <w:rsid w:val="000F4B94"/>
    <w:rsid w:val="000F4BBC"/>
    <w:rsid w:val="000F4BF3"/>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D45"/>
    <w:rsid w:val="000F7068"/>
    <w:rsid w:val="000F7883"/>
    <w:rsid w:val="000F7DB5"/>
    <w:rsid w:val="000F7E29"/>
    <w:rsid w:val="000F7E9E"/>
    <w:rsid w:val="0010055C"/>
    <w:rsid w:val="0010065D"/>
    <w:rsid w:val="00100712"/>
    <w:rsid w:val="00100713"/>
    <w:rsid w:val="0010077C"/>
    <w:rsid w:val="00100BD3"/>
    <w:rsid w:val="00100EF0"/>
    <w:rsid w:val="00100F6A"/>
    <w:rsid w:val="001010CE"/>
    <w:rsid w:val="0010129F"/>
    <w:rsid w:val="0010190A"/>
    <w:rsid w:val="00101E24"/>
    <w:rsid w:val="0010202D"/>
    <w:rsid w:val="0010242E"/>
    <w:rsid w:val="001025BD"/>
    <w:rsid w:val="001028BA"/>
    <w:rsid w:val="00102A0D"/>
    <w:rsid w:val="00102CBE"/>
    <w:rsid w:val="00102FF8"/>
    <w:rsid w:val="00103263"/>
    <w:rsid w:val="001038A2"/>
    <w:rsid w:val="00103CA7"/>
    <w:rsid w:val="00103D3A"/>
    <w:rsid w:val="00103E5C"/>
    <w:rsid w:val="0010401B"/>
    <w:rsid w:val="00104598"/>
    <w:rsid w:val="00104824"/>
    <w:rsid w:val="00104B82"/>
    <w:rsid w:val="00104BED"/>
    <w:rsid w:val="00105127"/>
    <w:rsid w:val="0010515E"/>
    <w:rsid w:val="001058B5"/>
    <w:rsid w:val="00105E55"/>
    <w:rsid w:val="0010634F"/>
    <w:rsid w:val="0010647D"/>
    <w:rsid w:val="00106ACC"/>
    <w:rsid w:val="00106B79"/>
    <w:rsid w:val="00106F5A"/>
    <w:rsid w:val="00106FD0"/>
    <w:rsid w:val="0010714D"/>
    <w:rsid w:val="001075AA"/>
    <w:rsid w:val="0010760E"/>
    <w:rsid w:val="0010763E"/>
    <w:rsid w:val="001077C2"/>
    <w:rsid w:val="001078E4"/>
    <w:rsid w:val="00107CC3"/>
    <w:rsid w:val="00107F17"/>
    <w:rsid w:val="001103B7"/>
    <w:rsid w:val="001103E3"/>
    <w:rsid w:val="001106BB"/>
    <w:rsid w:val="00110BDC"/>
    <w:rsid w:val="00110C9B"/>
    <w:rsid w:val="00110E71"/>
    <w:rsid w:val="001116CA"/>
    <w:rsid w:val="00111965"/>
    <w:rsid w:val="001119ED"/>
    <w:rsid w:val="00111C09"/>
    <w:rsid w:val="00111DA7"/>
    <w:rsid w:val="0011248F"/>
    <w:rsid w:val="00112858"/>
    <w:rsid w:val="00112A1D"/>
    <w:rsid w:val="00112AB0"/>
    <w:rsid w:val="00112C61"/>
    <w:rsid w:val="00112FFE"/>
    <w:rsid w:val="00113217"/>
    <w:rsid w:val="00114056"/>
    <w:rsid w:val="00114300"/>
    <w:rsid w:val="00114348"/>
    <w:rsid w:val="001148E7"/>
    <w:rsid w:val="001149A4"/>
    <w:rsid w:val="00114A52"/>
    <w:rsid w:val="00115013"/>
    <w:rsid w:val="001159C0"/>
    <w:rsid w:val="00115FAF"/>
    <w:rsid w:val="001160BA"/>
    <w:rsid w:val="00116225"/>
    <w:rsid w:val="00116231"/>
    <w:rsid w:val="0011627E"/>
    <w:rsid w:val="00116888"/>
    <w:rsid w:val="00116A14"/>
    <w:rsid w:val="001170B7"/>
    <w:rsid w:val="00117560"/>
    <w:rsid w:val="00117718"/>
    <w:rsid w:val="00117A79"/>
    <w:rsid w:val="00120019"/>
    <w:rsid w:val="0012037F"/>
    <w:rsid w:val="00121172"/>
    <w:rsid w:val="001211C7"/>
    <w:rsid w:val="0012155D"/>
    <w:rsid w:val="0012192C"/>
    <w:rsid w:val="00121C8A"/>
    <w:rsid w:val="0012206E"/>
    <w:rsid w:val="00122141"/>
    <w:rsid w:val="00122266"/>
    <w:rsid w:val="00122397"/>
    <w:rsid w:val="001228AF"/>
    <w:rsid w:val="00122920"/>
    <w:rsid w:val="00122BB9"/>
    <w:rsid w:val="00122DC7"/>
    <w:rsid w:val="00122F42"/>
    <w:rsid w:val="00122F85"/>
    <w:rsid w:val="0012321E"/>
    <w:rsid w:val="001234F8"/>
    <w:rsid w:val="00123597"/>
    <w:rsid w:val="00123741"/>
    <w:rsid w:val="00123948"/>
    <w:rsid w:val="00123A36"/>
    <w:rsid w:val="00123D5D"/>
    <w:rsid w:val="00123E7E"/>
    <w:rsid w:val="00123E90"/>
    <w:rsid w:val="00123FA2"/>
    <w:rsid w:val="00123FB6"/>
    <w:rsid w:val="0012407F"/>
    <w:rsid w:val="001240E0"/>
    <w:rsid w:val="001241F2"/>
    <w:rsid w:val="001241F7"/>
    <w:rsid w:val="00124358"/>
    <w:rsid w:val="00124816"/>
    <w:rsid w:val="0012500B"/>
    <w:rsid w:val="001256D4"/>
    <w:rsid w:val="001256FC"/>
    <w:rsid w:val="00125787"/>
    <w:rsid w:val="00125A45"/>
    <w:rsid w:val="001263CC"/>
    <w:rsid w:val="0012654A"/>
    <w:rsid w:val="00126774"/>
    <w:rsid w:val="00126849"/>
    <w:rsid w:val="0012684B"/>
    <w:rsid w:val="00126B50"/>
    <w:rsid w:val="0012730C"/>
    <w:rsid w:val="00127434"/>
    <w:rsid w:val="001275AA"/>
    <w:rsid w:val="0012762A"/>
    <w:rsid w:val="00127E57"/>
    <w:rsid w:val="00127E95"/>
    <w:rsid w:val="00130260"/>
    <w:rsid w:val="001303EF"/>
    <w:rsid w:val="0013051E"/>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30E"/>
    <w:rsid w:val="0013241C"/>
    <w:rsid w:val="001326AF"/>
    <w:rsid w:val="0013286E"/>
    <w:rsid w:val="00132CD6"/>
    <w:rsid w:val="00132D5F"/>
    <w:rsid w:val="00132DCD"/>
    <w:rsid w:val="00132F48"/>
    <w:rsid w:val="00133139"/>
    <w:rsid w:val="0013323D"/>
    <w:rsid w:val="00133A4D"/>
    <w:rsid w:val="00134043"/>
    <w:rsid w:val="00134232"/>
    <w:rsid w:val="001343C4"/>
    <w:rsid w:val="001349FE"/>
    <w:rsid w:val="00134C1C"/>
    <w:rsid w:val="00134D51"/>
    <w:rsid w:val="00134F25"/>
    <w:rsid w:val="001352C7"/>
    <w:rsid w:val="0013593D"/>
    <w:rsid w:val="00135E5E"/>
    <w:rsid w:val="00136302"/>
    <w:rsid w:val="001367E8"/>
    <w:rsid w:val="00136856"/>
    <w:rsid w:val="00136DA7"/>
    <w:rsid w:val="001378F7"/>
    <w:rsid w:val="00137F8A"/>
    <w:rsid w:val="0014029B"/>
    <w:rsid w:val="001402BE"/>
    <w:rsid w:val="001404AD"/>
    <w:rsid w:val="001405FA"/>
    <w:rsid w:val="00140692"/>
    <w:rsid w:val="001406F9"/>
    <w:rsid w:val="00140757"/>
    <w:rsid w:val="00140836"/>
    <w:rsid w:val="00140B2A"/>
    <w:rsid w:val="00140BAB"/>
    <w:rsid w:val="00141511"/>
    <w:rsid w:val="001416D1"/>
    <w:rsid w:val="001419B5"/>
    <w:rsid w:val="00141CC8"/>
    <w:rsid w:val="00142040"/>
    <w:rsid w:val="00142059"/>
    <w:rsid w:val="0014208B"/>
    <w:rsid w:val="00142349"/>
    <w:rsid w:val="0014240A"/>
    <w:rsid w:val="00142485"/>
    <w:rsid w:val="00142829"/>
    <w:rsid w:val="001428AB"/>
    <w:rsid w:val="00142917"/>
    <w:rsid w:val="001429B9"/>
    <w:rsid w:val="00142AD2"/>
    <w:rsid w:val="00142B5F"/>
    <w:rsid w:val="001431AF"/>
    <w:rsid w:val="001438C3"/>
    <w:rsid w:val="001439A7"/>
    <w:rsid w:val="001439C8"/>
    <w:rsid w:val="00143AE5"/>
    <w:rsid w:val="0014416B"/>
    <w:rsid w:val="0014420B"/>
    <w:rsid w:val="00144573"/>
    <w:rsid w:val="0014495D"/>
    <w:rsid w:val="00144BE5"/>
    <w:rsid w:val="00144E7A"/>
    <w:rsid w:val="001450EC"/>
    <w:rsid w:val="001450FF"/>
    <w:rsid w:val="00145564"/>
    <w:rsid w:val="00145687"/>
    <w:rsid w:val="00145E42"/>
    <w:rsid w:val="001460A1"/>
    <w:rsid w:val="00146434"/>
    <w:rsid w:val="001464BE"/>
    <w:rsid w:val="00146577"/>
    <w:rsid w:val="001465D1"/>
    <w:rsid w:val="001466A4"/>
    <w:rsid w:val="001476D6"/>
    <w:rsid w:val="0014785C"/>
    <w:rsid w:val="00147BFD"/>
    <w:rsid w:val="00147E5D"/>
    <w:rsid w:val="00147F65"/>
    <w:rsid w:val="00150398"/>
    <w:rsid w:val="001508B1"/>
    <w:rsid w:val="00150A25"/>
    <w:rsid w:val="00150EFA"/>
    <w:rsid w:val="00150FDF"/>
    <w:rsid w:val="00151055"/>
    <w:rsid w:val="00151437"/>
    <w:rsid w:val="0015144C"/>
    <w:rsid w:val="001519BF"/>
    <w:rsid w:val="00151E9D"/>
    <w:rsid w:val="00152212"/>
    <w:rsid w:val="00152298"/>
    <w:rsid w:val="001526FC"/>
    <w:rsid w:val="001527DA"/>
    <w:rsid w:val="0015297D"/>
    <w:rsid w:val="001530FD"/>
    <w:rsid w:val="0015335C"/>
    <w:rsid w:val="001533A0"/>
    <w:rsid w:val="0015344F"/>
    <w:rsid w:val="001534B6"/>
    <w:rsid w:val="001536F1"/>
    <w:rsid w:val="001537C6"/>
    <w:rsid w:val="00153DF7"/>
    <w:rsid w:val="001546BC"/>
    <w:rsid w:val="00154BC6"/>
    <w:rsid w:val="00154E20"/>
    <w:rsid w:val="00154ED2"/>
    <w:rsid w:val="00155405"/>
    <w:rsid w:val="00155572"/>
    <w:rsid w:val="00155A3B"/>
    <w:rsid w:val="00155CEA"/>
    <w:rsid w:val="00155E37"/>
    <w:rsid w:val="00156274"/>
    <w:rsid w:val="00156442"/>
    <w:rsid w:val="001565F5"/>
    <w:rsid w:val="0015666B"/>
    <w:rsid w:val="00156786"/>
    <w:rsid w:val="001567A4"/>
    <w:rsid w:val="001568AE"/>
    <w:rsid w:val="00156CF4"/>
    <w:rsid w:val="00156F80"/>
    <w:rsid w:val="0015703B"/>
    <w:rsid w:val="00157901"/>
    <w:rsid w:val="00157A3D"/>
    <w:rsid w:val="00157A7B"/>
    <w:rsid w:val="00157E6C"/>
    <w:rsid w:val="00157EA9"/>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1D48"/>
    <w:rsid w:val="001622E3"/>
    <w:rsid w:val="00162329"/>
    <w:rsid w:val="00162928"/>
    <w:rsid w:val="00162AC2"/>
    <w:rsid w:val="0016306D"/>
    <w:rsid w:val="00163AE5"/>
    <w:rsid w:val="00163B13"/>
    <w:rsid w:val="00163D09"/>
    <w:rsid w:val="00163DD7"/>
    <w:rsid w:val="0016435F"/>
    <w:rsid w:val="001645DD"/>
    <w:rsid w:val="00164C13"/>
    <w:rsid w:val="001651AF"/>
    <w:rsid w:val="00165247"/>
    <w:rsid w:val="00165359"/>
    <w:rsid w:val="0016544D"/>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7FC"/>
    <w:rsid w:val="00167975"/>
    <w:rsid w:val="00167D5F"/>
    <w:rsid w:val="00167EC8"/>
    <w:rsid w:val="00167FDE"/>
    <w:rsid w:val="0017038C"/>
    <w:rsid w:val="00170499"/>
    <w:rsid w:val="001709AE"/>
    <w:rsid w:val="00170B16"/>
    <w:rsid w:val="00171099"/>
    <w:rsid w:val="00171298"/>
    <w:rsid w:val="001718F6"/>
    <w:rsid w:val="00171941"/>
    <w:rsid w:val="00171B58"/>
    <w:rsid w:val="00171EA3"/>
    <w:rsid w:val="00171ED6"/>
    <w:rsid w:val="001722F6"/>
    <w:rsid w:val="00172905"/>
    <w:rsid w:val="00172A03"/>
    <w:rsid w:val="00173200"/>
    <w:rsid w:val="001732A4"/>
    <w:rsid w:val="0017341F"/>
    <w:rsid w:val="001735C4"/>
    <w:rsid w:val="00173D5B"/>
    <w:rsid w:val="0017424D"/>
    <w:rsid w:val="0017442C"/>
    <w:rsid w:val="00174729"/>
    <w:rsid w:val="00174A4E"/>
    <w:rsid w:val="00174B2B"/>
    <w:rsid w:val="00174BD6"/>
    <w:rsid w:val="00174F6E"/>
    <w:rsid w:val="0017508A"/>
    <w:rsid w:val="001753A8"/>
    <w:rsid w:val="00175501"/>
    <w:rsid w:val="00176256"/>
    <w:rsid w:val="001767B6"/>
    <w:rsid w:val="00176832"/>
    <w:rsid w:val="00176C04"/>
    <w:rsid w:val="00176FD6"/>
    <w:rsid w:val="00177461"/>
    <w:rsid w:val="001807C4"/>
    <w:rsid w:val="00180BD1"/>
    <w:rsid w:val="00180E4A"/>
    <w:rsid w:val="00180EE2"/>
    <w:rsid w:val="00180FE1"/>
    <w:rsid w:val="00181049"/>
    <w:rsid w:val="001815D7"/>
    <w:rsid w:val="00181741"/>
    <w:rsid w:val="00181C0C"/>
    <w:rsid w:val="00181ED0"/>
    <w:rsid w:val="00181EDB"/>
    <w:rsid w:val="00181F2E"/>
    <w:rsid w:val="00182578"/>
    <w:rsid w:val="0018258C"/>
    <w:rsid w:val="00182638"/>
    <w:rsid w:val="0018265A"/>
    <w:rsid w:val="00182852"/>
    <w:rsid w:val="00182C51"/>
    <w:rsid w:val="0018303C"/>
    <w:rsid w:val="0018328B"/>
    <w:rsid w:val="0018390F"/>
    <w:rsid w:val="00183A3D"/>
    <w:rsid w:val="00183CE7"/>
    <w:rsid w:val="00184335"/>
    <w:rsid w:val="001845E1"/>
    <w:rsid w:val="0018462D"/>
    <w:rsid w:val="00184965"/>
    <w:rsid w:val="00184EF0"/>
    <w:rsid w:val="001854B0"/>
    <w:rsid w:val="00185B7E"/>
    <w:rsid w:val="00186FA8"/>
    <w:rsid w:val="0018704B"/>
    <w:rsid w:val="0018750B"/>
    <w:rsid w:val="0018762B"/>
    <w:rsid w:val="001877F9"/>
    <w:rsid w:val="0018789B"/>
    <w:rsid w:val="00187BE7"/>
    <w:rsid w:val="00187E61"/>
    <w:rsid w:val="00187EE9"/>
    <w:rsid w:val="001901F0"/>
    <w:rsid w:val="00190593"/>
    <w:rsid w:val="0019070F"/>
    <w:rsid w:val="00190ADC"/>
    <w:rsid w:val="00190BAF"/>
    <w:rsid w:val="00190C90"/>
    <w:rsid w:val="00190C91"/>
    <w:rsid w:val="00190CAB"/>
    <w:rsid w:val="00191045"/>
    <w:rsid w:val="0019151A"/>
    <w:rsid w:val="00191721"/>
    <w:rsid w:val="00191B0F"/>
    <w:rsid w:val="00191E1F"/>
    <w:rsid w:val="00191E96"/>
    <w:rsid w:val="00191ED1"/>
    <w:rsid w:val="00191EFE"/>
    <w:rsid w:val="0019204A"/>
    <w:rsid w:val="0019214F"/>
    <w:rsid w:val="00192367"/>
    <w:rsid w:val="0019251A"/>
    <w:rsid w:val="001928B8"/>
    <w:rsid w:val="00192BE0"/>
    <w:rsid w:val="00192C58"/>
    <w:rsid w:val="001935C0"/>
    <w:rsid w:val="001939B7"/>
    <w:rsid w:val="00193A35"/>
    <w:rsid w:val="00193BD4"/>
    <w:rsid w:val="00193CB3"/>
    <w:rsid w:val="00194015"/>
    <w:rsid w:val="001944F1"/>
    <w:rsid w:val="00194ADE"/>
    <w:rsid w:val="00195027"/>
    <w:rsid w:val="00195826"/>
    <w:rsid w:val="00195A32"/>
    <w:rsid w:val="00195AB9"/>
    <w:rsid w:val="00195B56"/>
    <w:rsid w:val="00195EFF"/>
    <w:rsid w:val="0019647D"/>
    <w:rsid w:val="00196677"/>
    <w:rsid w:val="00196794"/>
    <w:rsid w:val="00196A91"/>
    <w:rsid w:val="00196BFF"/>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F38"/>
    <w:rsid w:val="001A20E8"/>
    <w:rsid w:val="001A2EAF"/>
    <w:rsid w:val="001A3365"/>
    <w:rsid w:val="001A33C1"/>
    <w:rsid w:val="001A34BF"/>
    <w:rsid w:val="001A39E4"/>
    <w:rsid w:val="001A411A"/>
    <w:rsid w:val="001A414D"/>
    <w:rsid w:val="001A4331"/>
    <w:rsid w:val="001A4434"/>
    <w:rsid w:val="001A445B"/>
    <w:rsid w:val="001A4659"/>
    <w:rsid w:val="001A46E6"/>
    <w:rsid w:val="001A47F3"/>
    <w:rsid w:val="001A4B0F"/>
    <w:rsid w:val="001A4B6E"/>
    <w:rsid w:val="001A5159"/>
    <w:rsid w:val="001A5855"/>
    <w:rsid w:val="001A5E71"/>
    <w:rsid w:val="001A6050"/>
    <w:rsid w:val="001A6823"/>
    <w:rsid w:val="001A68BF"/>
    <w:rsid w:val="001A715D"/>
    <w:rsid w:val="001A71A6"/>
    <w:rsid w:val="001A738E"/>
    <w:rsid w:val="001A75AD"/>
    <w:rsid w:val="001A7650"/>
    <w:rsid w:val="001A7BA3"/>
    <w:rsid w:val="001B00F5"/>
    <w:rsid w:val="001B02EE"/>
    <w:rsid w:val="001B0432"/>
    <w:rsid w:val="001B0435"/>
    <w:rsid w:val="001B093C"/>
    <w:rsid w:val="001B0A18"/>
    <w:rsid w:val="001B0C68"/>
    <w:rsid w:val="001B0C8B"/>
    <w:rsid w:val="001B0E4A"/>
    <w:rsid w:val="001B10A1"/>
    <w:rsid w:val="001B10A4"/>
    <w:rsid w:val="001B124B"/>
    <w:rsid w:val="001B1501"/>
    <w:rsid w:val="001B19E0"/>
    <w:rsid w:val="001B19E4"/>
    <w:rsid w:val="001B1A37"/>
    <w:rsid w:val="001B1C80"/>
    <w:rsid w:val="001B23AB"/>
    <w:rsid w:val="001B23AD"/>
    <w:rsid w:val="001B24B0"/>
    <w:rsid w:val="001B27C3"/>
    <w:rsid w:val="001B283F"/>
    <w:rsid w:val="001B2B3B"/>
    <w:rsid w:val="001B2D8D"/>
    <w:rsid w:val="001B31A3"/>
    <w:rsid w:val="001B340F"/>
    <w:rsid w:val="001B3481"/>
    <w:rsid w:val="001B3848"/>
    <w:rsid w:val="001B38E4"/>
    <w:rsid w:val="001B3D2C"/>
    <w:rsid w:val="001B3DF6"/>
    <w:rsid w:val="001B3F0A"/>
    <w:rsid w:val="001B3FAE"/>
    <w:rsid w:val="001B409C"/>
    <w:rsid w:val="001B4731"/>
    <w:rsid w:val="001B4E1C"/>
    <w:rsid w:val="001B5164"/>
    <w:rsid w:val="001B5566"/>
    <w:rsid w:val="001B5AFF"/>
    <w:rsid w:val="001B5EA9"/>
    <w:rsid w:val="001B5FDC"/>
    <w:rsid w:val="001B61AE"/>
    <w:rsid w:val="001B6790"/>
    <w:rsid w:val="001B6AFF"/>
    <w:rsid w:val="001B7508"/>
    <w:rsid w:val="001B7529"/>
    <w:rsid w:val="001B786D"/>
    <w:rsid w:val="001B7BE8"/>
    <w:rsid w:val="001B7CD8"/>
    <w:rsid w:val="001B7E99"/>
    <w:rsid w:val="001B7F5E"/>
    <w:rsid w:val="001B7FA9"/>
    <w:rsid w:val="001C0037"/>
    <w:rsid w:val="001C01E9"/>
    <w:rsid w:val="001C07D5"/>
    <w:rsid w:val="001C089B"/>
    <w:rsid w:val="001C08F3"/>
    <w:rsid w:val="001C0910"/>
    <w:rsid w:val="001C1358"/>
    <w:rsid w:val="001C1508"/>
    <w:rsid w:val="001C1E4C"/>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3D"/>
    <w:rsid w:val="001C5C46"/>
    <w:rsid w:val="001C5CF4"/>
    <w:rsid w:val="001C5DFB"/>
    <w:rsid w:val="001C65B0"/>
    <w:rsid w:val="001C664E"/>
    <w:rsid w:val="001C68A9"/>
    <w:rsid w:val="001C6990"/>
    <w:rsid w:val="001C6B80"/>
    <w:rsid w:val="001C6F50"/>
    <w:rsid w:val="001C71CC"/>
    <w:rsid w:val="001C78B9"/>
    <w:rsid w:val="001C7A15"/>
    <w:rsid w:val="001C7F96"/>
    <w:rsid w:val="001D027B"/>
    <w:rsid w:val="001D0329"/>
    <w:rsid w:val="001D03EB"/>
    <w:rsid w:val="001D04C8"/>
    <w:rsid w:val="001D0888"/>
    <w:rsid w:val="001D0AEB"/>
    <w:rsid w:val="001D0C30"/>
    <w:rsid w:val="001D0FE4"/>
    <w:rsid w:val="001D125F"/>
    <w:rsid w:val="001D140A"/>
    <w:rsid w:val="001D148B"/>
    <w:rsid w:val="001D1800"/>
    <w:rsid w:val="001D18BD"/>
    <w:rsid w:val="001D1C45"/>
    <w:rsid w:val="001D1E28"/>
    <w:rsid w:val="001D1EE5"/>
    <w:rsid w:val="001D20C5"/>
    <w:rsid w:val="001D2111"/>
    <w:rsid w:val="001D2FD7"/>
    <w:rsid w:val="001D32EF"/>
    <w:rsid w:val="001D3451"/>
    <w:rsid w:val="001D39E9"/>
    <w:rsid w:val="001D3D58"/>
    <w:rsid w:val="001D3FD7"/>
    <w:rsid w:val="001D40F5"/>
    <w:rsid w:val="001D43AF"/>
    <w:rsid w:val="001D4522"/>
    <w:rsid w:val="001D45D8"/>
    <w:rsid w:val="001D4ABF"/>
    <w:rsid w:val="001D4C12"/>
    <w:rsid w:val="001D4CAE"/>
    <w:rsid w:val="001D4E47"/>
    <w:rsid w:val="001D4EF1"/>
    <w:rsid w:val="001D4F1E"/>
    <w:rsid w:val="001D50ED"/>
    <w:rsid w:val="001D5655"/>
    <w:rsid w:val="001D61C9"/>
    <w:rsid w:val="001D6740"/>
    <w:rsid w:val="001D68AB"/>
    <w:rsid w:val="001D692B"/>
    <w:rsid w:val="001D69D9"/>
    <w:rsid w:val="001D6ABB"/>
    <w:rsid w:val="001D6B18"/>
    <w:rsid w:val="001D6C22"/>
    <w:rsid w:val="001D7181"/>
    <w:rsid w:val="001D7202"/>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C9C"/>
    <w:rsid w:val="001E1ABE"/>
    <w:rsid w:val="001E1BFA"/>
    <w:rsid w:val="001E20D3"/>
    <w:rsid w:val="001E26DB"/>
    <w:rsid w:val="001E2868"/>
    <w:rsid w:val="001E2BAD"/>
    <w:rsid w:val="001E2CCE"/>
    <w:rsid w:val="001E31EC"/>
    <w:rsid w:val="001E379B"/>
    <w:rsid w:val="001E3E02"/>
    <w:rsid w:val="001E3FD0"/>
    <w:rsid w:val="001E3FF2"/>
    <w:rsid w:val="001E4182"/>
    <w:rsid w:val="001E433B"/>
    <w:rsid w:val="001E4455"/>
    <w:rsid w:val="001E4ED6"/>
    <w:rsid w:val="001E5393"/>
    <w:rsid w:val="001E53EB"/>
    <w:rsid w:val="001E5429"/>
    <w:rsid w:val="001E584C"/>
    <w:rsid w:val="001E5A13"/>
    <w:rsid w:val="001E5E3B"/>
    <w:rsid w:val="001E5F80"/>
    <w:rsid w:val="001E604D"/>
    <w:rsid w:val="001E6127"/>
    <w:rsid w:val="001E6A17"/>
    <w:rsid w:val="001E6D77"/>
    <w:rsid w:val="001E6E2B"/>
    <w:rsid w:val="001E7C7C"/>
    <w:rsid w:val="001E7DA2"/>
    <w:rsid w:val="001F0093"/>
    <w:rsid w:val="001F04E7"/>
    <w:rsid w:val="001F09A0"/>
    <w:rsid w:val="001F0B52"/>
    <w:rsid w:val="001F0B80"/>
    <w:rsid w:val="001F0F6B"/>
    <w:rsid w:val="001F13DE"/>
    <w:rsid w:val="001F17C3"/>
    <w:rsid w:val="001F190D"/>
    <w:rsid w:val="001F1EB2"/>
    <w:rsid w:val="001F1F48"/>
    <w:rsid w:val="001F20D7"/>
    <w:rsid w:val="001F213E"/>
    <w:rsid w:val="001F2160"/>
    <w:rsid w:val="001F2167"/>
    <w:rsid w:val="001F2175"/>
    <w:rsid w:val="001F244D"/>
    <w:rsid w:val="001F2704"/>
    <w:rsid w:val="001F287F"/>
    <w:rsid w:val="001F28BA"/>
    <w:rsid w:val="001F2A3F"/>
    <w:rsid w:val="001F2CE2"/>
    <w:rsid w:val="001F2D2F"/>
    <w:rsid w:val="001F3317"/>
    <w:rsid w:val="001F3765"/>
    <w:rsid w:val="001F3831"/>
    <w:rsid w:val="001F3988"/>
    <w:rsid w:val="001F3F66"/>
    <w:rsid w:val="001F3FC0"/>
    <w:rsid w:val="001F4193"/>
    <w:rsid w:val="001F4964"/>
    <w:rsid w:val="001F4A12"/>
    <w:rsid w:val="001F4A8E"/>
    <w:rsid w:val="001F530B"/>
    <w:rsid w:val="001F5502"/>
    <w:rsid w:val="001F576E"/>
    <w:rsid w:val="001F5ADF"/>
    <w:rsid w:val="001F5D05"/>
    <w:rsid w:val="001F62E2"/>
    <w:rsid w:val="001F62E7"/>
    <w:rsid w:val="001F651A"/>
    <w:rsid w:val="001F6950"/>
    <w:rsid w:val="001F69D7"/>
    <w:rsid w:val="001F6DD5"/>
    <w:rsid w:val="001F7149"/>
    <w:rsid w:val="001F71EC"/>
    <w:rsid w:val="001F74FB"/>
    <w:rsid w:val="001F75BF"/>
    <w:rsid w:val="001F75D6"/>
    <w:rsid w:val="001F7632"/>
    <w:rsid w:val="001F7695"/>
    <w:rsid w:val="001F7774"/>
    <w:rsid w:val="001F7A36"/>
    <w:rsid w:val="001F7B49"/>
    <w:rsid w:val="001F7C06"/>
    <w:rsid w:val="00200003"/>
    <w:rsid w:val="0020001A"/>
    <w:rsid w:val="002003BA"/>
    <w:rsid w:val="002009CD"/>
    <w:rsid w:val="00200B7D"/>
    <w:rsid w:val="00200ED0"/>
    <w:rsid w:val="0020143D"/>
    <w:rsid w:val="00201610"/>
    <w:rsid w:val="002016AF"/>
    <w:rsid w:val="0020181F"/>
    <w:rsid w:val="002018C2"/>
    <w:rsid w:val="00201904"/>
    <w:rsid w:val="00201F36"/>
    <w:rsid w:val="00202536"/>
    <w:rsid w:val="002027FA"/>
    <w:rsid w:val="00202B7E"/>
    <w:rsid w:val="00203845"/>
    <w:rsid w:val="00204993"/>
    <w:rsid w:val="00204A6C"/>
    <w:rsid w:val="00204BFB"/>
    <w:rsid w:val="00204CA4"/>
    <w:rsid w:val="00204FA1"/>
    <w:rsid w:val="0020503E"/>
    <w:rsid w:val="00205120"/>
    <w:rsid w:val="00205C73"/>
    <w:rsid w:val="00205E93"/>
    <w:rsid w:val="00205EB9"/>
    <w:rsid w:val="00206103"/>
    <w:rsid w:val="002067BE"/>
    <w:rsid w:val="002067C5"/>
    <w:rsid w:val="00207141"/>
    <w:rsid w:val="0020766A"/>
    <w:rsid w:val="00207837"/>
    <w:rsid w:val="00210517"/>
    <w:rsid w:val="0021079D"/>
    <w:rsid w:val="00211138"/>
    <w:rsid w:val="0021115B"/>
    <w:rsid w:val="0021136C"/>
    <w:rsid w:val="0021139A"/>
    <w:rsid w:val="002115E3"/>
    <w:rsid w:val="002118CB"/>
    <w:rsid w:val="002119A3"/>
    <w:rsid w:val="00211A0B"/>
    <w:rsid w:val="00211B19"/>
    <w:rsid w:val="00211CC3"/>
    <w:rsid w:val="00211EDC"/>
    <w:rsid w:val="0021233C"/>
    <w:rsid w:val="0021248D"/>
    <w:rsid w:val="002124DA"/>
    <w:rsid w:val="002129B0"/>
    <w:rsid w:val="00212D3A"/>
    <w:rsid w:val="00213AB2"/>
    <w:rsid w:val="00213BA5"/>
    <w:rsid w:val="00214191"/>
    <w:rsid w:val="00214812"/>
    <w:rsid w:val="002149A6"/>
    <w:rsid w:val="00214AF1"/>
    <w:rsid w:val="00214AFB"/>
    <w:rsid w:val="00215295"/>
    <w:rsid w:val="0021531D"/>
    <w:rsid w:val="00215446"/>
    <w:rsid w:val="0021554F"/>
    <w:rsid w:val="00215C4F"/>
    <w:rsid w:val="00215ED0"/>
    <w:rsid w:val="00216350"/>
    <w:rsid w:val="002165D5"/>
    <w:rsid w:val="00216EE1"/>
    <w:rsid w:val="00217018"/>
    <w:rsid w:val="00217221"/>
    <w:rsid w:val="002178E7"/>
    <w:rsid w:val="00217CAA"/>
    <w:rsid w:val="00217E27"/>
    <w:rsid w:val="002200FD"/>
    <w:rsid w:val="002202C4"/>
    <w:rsid w:val="00220477"/>
    <w:rsid w:val="002209C0"/>
    <w:rsid w:val="00220CF8"/>
    <w:rsid w:val="00220D85"/>
    <w:rsid w:val="00220E0C"/>
    <w:rsid w:val="00220F49"/>
    <w:rsid w:val="002211A7"/>
    <w:rsid w:val="002211ED"/>
    <w:rsid w:val="002217C1"/>
    <w:rsid w:val="00221832"/>
    <w:rsid w:val="0022192F"/>
    <w:rsid w:val="00221976"/>
    <w:rsid w:val="00221FA7"/>
    <w:rsid w:val="00222904"/>
    <w:rsid w:val="00222E3F"/>
    <w:rsid w:val="00223133"/>
    <w:rsid w:val="00223426"/>
    <w:rsid w:val="00223571"/>
    <w:rsid w:val="00223D10"/>
    <w:rsid w:val="00223DB8"/>
    <w:rsid w:val="00223EA1"/>
    <w:rsid w:val="0022421B"/>
    <w:rsid w:val="0022427F"/>
    <w:rsid w:val="00224C5C"/>
    <w:rsid w:val="00224E53"/>
    <w:rsid w:val="00225025"/>
    <w:rsid w:val="00225157"/>
    <w:rsid w:val="00225344"/>
    <w:rsid w:val="0022538D"/>
    <w:rsid w:val="0022546E"/>
    <w:rsid w:val="0022598D"/>
    <w:rsid w:val="00225E6C"/>
    <w:rsid w:val="00225EDD"/>
    <w:rsid w:val="002266C1"/>
    <w:rsid w:val="002266F5"/>
    <w:rsid w:val="00226B68"/>
    <w:rsid w:val="00226CF6"/>
    <w:rsid w:val="00226D8B"/>
    <w:rsid w:val="00226DC1"/>
    <w:rsid w:val="00226E4C"/>
    <w:rsid w:val="00227653"/>
    <w:rsid w:val="002276F1"/>
    <w:rsid w:val="00227BDB"/>
    <w:rsid w:val="00227F9D"/>
    <w:rsid w:val="0023000F"/>
    <w:rsid w:val="002300EC"/>
    <w:rsid w:val="00230170"/>
    <w:rsid w:val="002306B5"/>
    <w:rsid w:val="00230777"/>
    <w:rsid w:val="00230C67"/>
    <w:rsid w:val="00231000"/>
    <w:rsid w:val="002310E8"/>
    <w:rsid w:val="002310ED"/>
    <w:rsid w:val="00231872"/>
    <w:rsid w:val="00231884"/>
    <w:rsid w:val="002319FC"/>
    <w:rsid w:val="00232114"/>
    <w:rsid w:val="002321A9"/>
    <w:rsid w:val="00232852"/>
    <w:rsid w:val="002329BF"/>
    <w:rsid w:val="002331F3"/>
    <w:rsid w:val="002332A8"/>
    <w:rsid w:val="0023377C"/>
    <w:rsid w:val="002338C7"/>
    <w:rsid w:val="002338FD"/>
    <w:rsid w:val="00233A16"/>
    <w:rsid w:val="00233A69"/>
    <w:rsid w:val="0023408F"/>
    <w:rsid w:val="002340E0"/>
    <w:rsid w:val="0023460C"/>
    <w:rsid w:val="002346F2"/>
    <w:rsid w:val="00234712"/>
    <w:rsid w:val="002347DC"/>
    <w:rsid w:val="00234E5E"/>
    <w:rsid w:val="00234EA2"/>
    <w:rsid w:val="0023519E"/>
    <w:rsid w:val="00235703"/>
    <w:rsid w:val="002357C4"/>
    <w:rsid w:val="00235B1D"/>
    <w:rsid w:val="00235B7E"/>
    <w:rsid w:val="00235D5B"/>
    <w:rsid w:val="00235DC3"/>
    <w:rsid w:val="00235DEB"/>
    <w:rsid w:val="00235E12"/>
    <w:rsid w:val="00236057"/>
    <w:rsid w:val="00236579"/>
    <w:rsid w:val="00236657"/>
    <w:rsid w:val="002370A6"/>
    <w:rsid w:val="0023711B"/>
    <w:rsid w:val="00237142"/>
    <w:rsid w:val="00237229"/>
    <w:rsid w:val="0023758D"/>
    <w:rsid w:val="00237670"/>
    <w:rsid w:val="00237D28"/>
    <w:rsid w:val="00237EB2"/>
    <w:rsid w:val="00237F80"/>
    <w:rsid w:val="00240647"/>
    <w:rsid w:val="00240B37"/>
    <w:rsid w:val="00241153"/>
    <w:rsid w:val="002412FD"/>
    <w:rsid w:val="002413E8"/>
    <w:rsid w:val="00241698"/>
    <w:rsid w:val="002418F5"/>
    <w:rsid w:val="00241A78"/>
    <w:rsid w:val="00241DA8"/>
    <w:rsid w:val="00242071"/>
    <w:rsid w:val="00242088"/>
    <w:rsid w:val="00242399"/>
    <w:rsid w:val="00242501"/>
    <w:rsid w:val="00242542"/>
    <w:rsid w:val="0024256C"/>
    <w:rsid w:val="00242687"/>
    <w:rsid w:val="002426A9"/>
    <w:rsid w:val="002427EA"/>
    <w:rsid w:val="00242E4F"/>
    <w:rsid w:val="00242EC3"/>
    <w:rsid w:val="00242FA2"/>
    <w:rsid w:val="00243160"/>
    <w:rsid w:val="002432A3"/>
    <w:rsid w:val="00243736"/>
    <w:rsid w:val="00243AC8"/>
    <w:rsid w:val="00243F43"/>
    <w:rsid w:val="00244B3C"/>
    <w:rsid w:val="00244BA7"/>
    <w:rsid w:val="00244E6C"/>
    <w:rsid w:val="00245020"/>
    <w:rsid w:val="002454FF"/>
    <w:rsid w:val="00245703"/>
    <w:rsid w:val="00246194"/>
    <w:rsid w:val="002461A5"/>
    <w:rsid w:val="002463BC"/>
    <w:rsid w:val="00246513"/>
    <w:rsid w:val="00246583"/>
    <w:rsid w:val="002465D5"/>
    <w:rsid w:val="00246AFF"/>
    <w:rsid w:val="0024703F"/>
    <w:rsid w:val="00247106"/>
    <w:rsid w:val="002472A8"/>
    <w:rsid w:val="00247364"/>
    <w:rsid w:val="002475DB"/>
    <w:rsid w:val="002477F2"/>
    <w:rsid w:val="00250202"/>
    <w:rsid w:val="00250334"/>
    <w:rsid w:val="00250515"/>
    <w:rsid w:val="00250A76"/>
    <w:rsid w:val="00250AD2"/>
    <w:rsid w:val="00250CE3"/>
    <w:rsid w:val="00250D1E"/>
    <w:rsid w:val="00250EEE"/>
    <w:rsid w:val="002512CF"/>
    <w:rsid w:val="002513FA"/>
    <w:rsid w:val="00251B8D"/>
    <w:rsid w:val="00251D26"/>
    <w:rsid w:val="00252056"/>
    <w:rsid w:val="00252563"/>
    <w:rsid w:val="00252E58"/>
    <w:rsid w:val="00252E71"/>
    <w:rsid w:val="00253532"/>
    <w:rsid w:val="00253535"/>
    <w:rsid w:val="002535F9"/>
    <w:rsid w:val="00253638"/>
    <w:rsid w:val="0025387D"/>
    <w:rsid w:val="00253A5B"/>
    <w:rsid w:val="00253A69"/>
    <w:rsid w:val="00253D83"/>
    <w:rsid w:val="0025432F"/>
    <w:rsid w:val="00254479"/>
    <w:rsid w:val="00254513"/>
    <w:rsid w:val="00254839"/>
    <w:rsid w:val="00254FDB"/>
    <w:rsid w:val="002550AD"/>
    <w:rsid w:val="00255571"/>
    <w:rsid w:val="002558C9"/>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62F"/>
    <w:rsid w:val="0026264C"/>
    <w:rsid w:val="00262961"/>
    <w:rsid w:val="00262A54"/>
    <w:rsid w:val="00262D6C"/>
    <w:rsid w:val="0026304A"/>
    <w:rsid w:val="0026319B"/>
    <w:rsid w:val="002631F9"/>
    <w:rsid w:val="00263236"/>
    <w:rsid w:val="002632C2"/>
    <w:rsid w:val="00263463"/>
    <w:rsid w:val="0026368D"/>
    <w:rsid w:val="00263CC2"/>
    <w:rsid w:val="00263CC6"/>
    <w:rsid w:val="00264ADC"/>
    <w:rsid w:val="00264C8E"/>
    <w:rsid w:val="00264DF7"/>
    <w:rsid w:val="00265807"/>
    <w:rsid w:val="00265848"/>
    <w:rsid w:val="002659A7"/>
    <w:rsid w:val="00265AB1"/>
    <w:rsid w:val="00265B44"/>
    <w:rsid w:val="00265E64"/>
    <w:rsid w:val="00265E6D"/>
    <w:rsid w:val="00266008"/>
    <w:rsid w:val="002661DD"/>
    <w:rsid w:val="00266A11"/>
    <w:rsid w:val="00266AF8"/>
    <w:rsid w:val="00266C52"/>
    <w:rsid w:val="00266DD4"/>
    <w:rsid w:val="00267240"/>
    <w:rsid w:val="00267984"/>
    <w:rsid w:val="002702F0"/>
    <w:rsid w:val="002706A5"/>
    <w:rsid w:val="00270B29"/>
    <w:rsid w:val="00270DF8"/>
    <w:rsid w:val="002711F3"/>
    <w:rsid w:val="002715D9"/>
    <w:rsid w:val="0027188C"/>
    <w:rsid w:val="002718AC"/>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BC"/>
    <w:rsid w:val="002747E5"/>
    <w:rsid w:val="002747E7"/>
    <w:rsid w:val="00274DB6"/>
    <w:rsid w:val="00274EAF"/>
    <w:rsid w:val="00274F4C"/>
    <w:rsid w:val="00274FAB"/>
    <w:rsid w:val="0027513B"/>
    <w:rsid w:val="00275377"/>
    <w:rsid w:val="00275575"/>
    <w:rsid w:val="002756F6"/>
    <w:rsid w:val="002758BC"/>
    <w:rsid w:val="00275DB3"/>
    <w:rsid w:val="00276208"/>
    <w:rsid w:val="00276298"/>
    <w:rsid w:val="0027643E"/>
    <w:rsid w:val="002766EF"/>
    <w:rsid w:val="00276D4E"/>
    <w:rsid w:val="00276E5C"/>
    <w:rsid w:val="00276F5A"/>
    <w:rsid w:val="0027758D"/>
    <w:rsid w:val="0027765D"/>
    <w:rsid w:val="002778FE"/>
    <w:rsid w:val="00277C59"/>
    <w:rsid w:val="00280120"/>
    <w:rsid w:val="002805FE"/>
    <w:rsid w:val="00280940"/>
    <w:rsid w:val="00280A07"/>
    <w:rsid w:val="00280B19"/>
    <w:rsid w:val="00280CF1"/>
    <w:rsid w:val="00281197"/>
    <w:rsid w:val="0028188B"/>
    <w:rsid w:val="002818E5"/>
    <w:rsid w:val="00281B1F"/>
    <w:rsid w:val="00281C7B"/>
    <w:rsid w:val="00281F33"/>
    <w:rsid w:val="00281F85"/>
    <w:rsid w:val="0028218D"/>
    <w:rsid w:val="0028228E"/>
    <w:rsid w:val="002822AD"/>
    <w:rsid w:val="002825C2"/>
    <w:rsid w:val="00282730"/>
    <w:rsid w:val="0028278C"/>
    <w:rsid w:val="002828D4"/>
    <w:rsid w:val="00282A50"/>
    <w:rsid w:val="00282A9E"/>
    <w:rsid w:val="00282D58"/>
    <w:rsid w:val="00282DB9"/>
    <w:rsid w:val="00283040"/>
    <w:rsid w:val="002830E9"/>
    <w:rsid w:val="0028322D"/>
    <w:rsid w:val="002834E0"/>
    <w:rsid w:val="00283A3D"/>
    <w:rsid w:val="00283AB3"/>
    <w:rsid w:val="00284106"/>
    <w:rsid w:val="002847EA"/>
    <w:rsid w:val="002848B8"/>
    <w:rsid w:val="00284919"/>
    <w:rsid w:val="00284B36"/>
    <w:rsid w:val="00285517"/>
    <w:rsid w:val="002862B5"/>
    <w:rsid w:val="00286497"/>
    <w:rsid w:val="0028655C"/>
    <w:rsid w:val="00286674"/>
    <w:rsid w:val="002868DD"/>
    <w:rsid w:val="00286968"/>
    <w:rsid w:val="002869F3"/>
    <w:rsid w:val="00286CEA"/>
    <w:rsid w:val="002873F4"/>
    <w:rsid w:val="00287570"/>
    <w:rsid w:val="002875B8"/>
    <w:rsid w:val="002878A4"/>
    <w:rsid w:val="00287DC7"/>
    <w:rsid w:val="00287E4D"/>
    <w:rsid w:val="00287E4E"/>
    <w:rsid w:val="002903D2"/>
    <w:rsid w:val="00290716"/>
    <w:rsid w:val="002907CA"/>
    <w:rsid w:val="0029084A"/>
    <w:rsid w:val="0029148A"/>
    <w:rsid w:val="0029152A"/>
    <w:rsid w:val="0029173B"/>
    <w:rsid w:val="00291850"/>
    <w:rsid w:val="00291BC6"/>
    <w:rsid w:val="00291EED"/>
    <w:rsid w:val="00291F04"/>
    <w:rsid w:val="00291F47"/>
    <w:rsid w:val="002920E5"/>
    <w:rsid w:val="00292106"/>
    <w:rsid w:val="0029211E"/>
    <w:rsid w:val="00292374"/>
    <w:rsid w:val="002928E6"/>
    <w:rsid w:val="00292FA1"/>
    <w:rsid w:val="002934EE"/>
    <w:rsid w:val="00294143"/>
    <w:rsid w:val="002942F7"/>
    <w:rsid w:val="002946AF"/>
    <w:rsid w:val="0029480B"/>
    <w:rsid w:val="00294D51"/>
    <w:rsid w:val="002951F2"/>
    <w:rsid w:val="002954C3"/>
    <w:rsid w:val="00295AB2"/>
    <w:rsid w:val="00295B58"/>
    <w:rsid w:val="0029648C"/>
    <w:rsid w:val="00296882"/>
    <w:rsid w:val="002968E6"/>
    <w:rsid w:val="002969BF"/>
    <w:rsid w:val="00296D86"/>
    <w:rsid w:val="00296FB5"/>
    <w:rsid w:val="00297076"/>
    <w:rsid w:val="00297306"/>
    <w:rsid w:val="002974E9"/>
    <w:rsid w:val="00297907"/>
    <w:rsid w:val="00297CD9"/>
    <w:rsid w:val="002A02EA"/>
    <w:rsid w:val="002A02FD"/>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43A"/>
    <w:rsid w:val="002A38D9"/>
    <w:rsid w:val="002A3D38"/>
    <w:rsid w:val="002A3DF5"/>
    <w:rsid w:val="002A41E6"/>
    <w:rsid w:val="002A4328"/>
    <w:rsid w:val="002A4A11"/>
    <w:rsid w:val="002A4D09"/>
    <w:rsid w:val="002A4EE1"/>
    <w:rsid w:val="002A4F50"/>
    <w:rsid w:val="002A4FFF"/>
    <w:rsid w:val="002A509D"/>
    <w:rsid w:val="002A56A6"/>
    <w:rsid w:val="002A6322"/>
    <w:rsid w:val="002A65D3"/>
    <w:rsid w:val="002A65DC"/>
    <w:rsid w:val="002A682E"/>
    <w:rsid w:val="002A6864"/>
    <w:rsid w:val="002A6AC3"/>
    <w:rsid w:val="002A6DC3"/>
    <w:rsid w:val="002A6FFC"/>
    <w:rsid w:val="002A7044"/>
    <w:rsid w:val="002A7256"/>
    <w:rsid w:val="002A7813"/>
    <w:rsid w:val="002A7C5D"/>
    <w:rsid w:val="002A7D3D"/>
    <w:rsid w:val="002A7EA8"/>
    <w:rsid w:val="002A7EB0"/>
    <w:rsid w:val="002B0533"/>
    <w:rsid w:val="002B09F0"/>
    <w:rsid w:val="002B0AF1"/>
    <w:rsid w:val="002B0E71"/>
    <w:rsid w:val="002B106F"/>
    <w:rsid w:val="002B153C"/>
    <w:rsid w:val="002B1933"/>
    <w:rsid w:val="002B1E55"/>
    <w:rsid w:val="002B1FEC"/>
    <w:rsid w:val="002B2043"/>
    <w:rsid w:val="002B221B"/>
    <w:rsid w:val="002B2580"/>
    <w:rsid w:val="002B275E"/>
    <w:rsid w:val="002B277A"/>
    <w:rsid w:val="002B315C"/>
    <w:rsid w:val="002B34AE"/>
    <w:rsid w:val="002B34B3"/>
    <w:rsid w:val="002B3B2D"/>
    <w:rsid w:val="002B3DE9"/>
    <w:rsid w:val="002B4286"/>
    <w:rsid w:val="002B45A1"/>
    <w:rsid w:val="002B4897"/>
    <w:rsid w:val="002B4910"/>
    <w:rsid w:val="002B4DB8"/>
    <w:rsid w:val="002B4E57"/>
    <w:rsid w:val="002B5014"/>
    <w:rsid w:val="002B5311"/>
    <w:rsid w:val="002B533E"/>
    <w:rsid w:val="002B57CE"/>
    <w:rsid w:val="002B5BBC"/>
    <w:rsid w:val="002B5DF2"/>
    <w:rsid w:val="002B6429"/>
    <w:rsid w:val="002B6755"/>
    <w:rsid w:val="002B6A27"/>
    <w:rsid w:val="002B6A92"/>
    <w:rsid w:val="002B6C1F"/>
    <w:rsid w:val="002B70D2"/>
    <w:rsid w:val="002B73C6"/>
    <w:rsid w:val="002B7ABE"/>
    <w:rsid w:val="002C007D"/>
    <w:rsid w:val="002C0219"/>
    <w:rsid w:val="002C0304"/>
    <w:rsid w:val="002C0314"/>
    <w:rsid w:val="002C04C8"/>
    <w:rsid w:val="002C0AD7"/>
    <w:rsid w:val="002C1043"/>
    <w:rsid w:val="002C15FF"/>
    <w:rsid w:val="002C1BD4"/>
    <w:rsid w:val="002C1E06"/>
    <w:rsid w:val="002C22DA"/>
    <w:rsid w:val="002C235A"/>
    <w:rsid w:val="002C2551"/>
    <w:rsid w:val="002C2AA8"/>
    <w:rsid w:val="002C2C08"/>
    <w:rsid w:val="002C2C21"/>
    <w:rsid w:val="002C2C49"/>
    <w:rsid w:val="002C3299"/>
    <w:rsid w:val="002C32CE"/>
    <w:rsid w:val="002C36EC"/>
    <w:rsid w:val="002C380D"/>
    <w:rsid w:val="002C3C60"/>
    <w:rsid w:val="002C3DCB"/>
    <w:rsid w:val="002C3E24"/>
    <w:rsid w:val="002C3F42"/>
    <w:rsid w:val="002C3F79"/>
    <w:rsid w:val="002C440F"/>
    <w:rsid w:val="002C4480"/>
    <w:rsid w:val="002C455D"/>
    <w:rsid w:val="002C46FE"/>
    <w:rsid w:val="002C4923"/>
    <w:rsid w:val="002C4BA4"/>
    <w:rsid w:val="002C51CE"/>
    <w:rsid w:val="002C54EE"/>
    <w:rsid w:val="002C567E"/>
    <w:rsid w:val="002C56CE"/>
    <w:rsid w:val="002C5AD6"/>
    <w:rsid w:val="002C5D42"/>
    <w:rsid w:val="002C62BE"/>
    <w:rsid w:val="002C72D2"/>
    <w:rsid w:val="002C7911"/>
    <w:rsid w:val="002C7CE9"/>
    <w:rsid w:val="002D07C5"/>
    <w:rsid w:val="002D09E4"/>
    <w:rsid w:val="002D0A27"/>
    <w:rsid w:val="002D0A95"/>
    <w:rsid w:val="002D0D92"/>
    <w:rsid w:val="002D1686"/>
    <w:rsid w:val="002D1817"/>
    <w:rsid w:val="002D1948"/>
    <w:rsid w:val="002D1AFE"/>
    <w:rsid w:val="002D22DD"/>
    <w:rsid w:val="002D2560"/>
    <w:rsid w:val="002D268C"/>
    <w:rsid w:val="002D2761"/>
    <w:rsid w:val="002D2939"/>
    <w:rsid w:val="002D299D"/>
    <w:rsid w:val="002D2B9D"/>
    <w:rsid w:val="002D2C8C"/>
    <w:rsid w:val="002D3111"/>
    <w:rsid w:val="002D34E2"/>
    <w:rsid w:val="002D3B3D"/>
    <w:rsid w:val="002D4921"/>
    <w:rsid w:val="002D4A7C"/>
    <w:rsid w:val="002D4A92"/>
    <w:rsid w:val="002D4EFD"/>
    <w:rsid w:val="002D4F74"/>
    <w:rsid w:val="002D5655"/>
    <w:rsid w:val="002D56A8"/>
    <w:rsid w:val="002D5A64"/>
    <w:rsid w:val="002D5ECC"/>
    <w:rsid w:val="002D6322"/>
    <w:rsid w:val="002D688D"/>
    <w:rsid w:val="002D68AF"/>
    <w:rsid w:val="002D6DE2"/>
    <w:rsid w:val="002D6ECF"/>
    <w:rsid w:val="002D71E2"/>
    <w:rsid w:val="002E07D0"/>
    <w:rsid w:val="002E09DB"/>
    <w:rsid w:val="002E0F64"/>
    <w:rsid w:val="002E12CF"/>
    <w:rsid w:val="002E188F"/>
    <w:rsid w:val="002E1D43"/>
    <w:rsid w:val="002E1E87"/>
    <w:rsid w:val="002E2D22"/>
    <w:rsid w:val="002E3317"/>
    <w:rsid w:val="002E335E"/>
    <w:rsid w:val="002E3882"/>
    <w:rsid w:val="002E3F76"/>
    <w:rsid w:val="002E400D"/>
    <w:rsid w:val="002E41D8"/>
    <w:rsid w:val="002E45AF"/>
    <w:rsid w:val="002E501A"/>
    <w:rsid w:val="002E50D2"/>
    <w:rsid w:val="002E52FB"/>
    <w:rsid w:val="002E5303"/>
    <w:rsid w:val="002E536A"/>
    <w:rsid w:val="002E5589"/>
    <w:rsid w:val="002E59CB"/>
    <w:rsid w:val="002E6141"/>
    <w:rsid w:val="002E6459"/>
    <w:rsid w:val="002E66E6"/>
    <w:rsid w:val="002E6998"/>
    <w:rsid w:val="002E6A56"/>
    <w:rsid w:val="002E6C66"/>
    <w:rsid w:val="002E6CEE"/>
    <w:rsid w:val="002E7111"/>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6D7"/>
    <w:rsid w:val="002F1A77"/>
    <w:rsid w:val="002F1C90"/>
    <w:rsid w:val="002F2584"/>
    <w:rsid w:val="002F26DA"/>
    <w:rsid w:val="002F27F9"/>
    <w:rsid w:val="002F2BAD"/>
    <w:rsid w:val="002F2E09"/>
    <w:rsid w:val="002F326C"/>
    <w:rsid w:val="002F3308"/>
    <w:rsid w:val="002F3367"/>
    <w:rsid w:val="002F35EA"/>
    <w:rsid w:val="002F36FD"/>
    <w:rsid w:val="002F375D"/>
    <w:rsid w:val="002F3855"/>
    <w:rsid w:val="002F39E5"/>
    <w:rsid w:val="002F3ACD"/>
    <w:rsid w:val="002F48EA"/>
    <w:rsid w:val="002F4AD2"/>
    <w:rsid w:val="002F4B45"/>
    <w:rsid w:val="002F54BE"/>
    <w:rsid w:val="002F5C89"/>
    <w:rsid w:val="002F5CBC"/>
    <w:rsid w:val="002F5F93"/>
    <w:rsid w:val="002F6660"/>
    <w:rsid w:val="002F6809"/>
    <w:rsid w:val="002F68CA"/>
    <w:rsid w:val="002F6925"/>
    <w:rsid w:val="002F6CA7"/>
    <w:rsid w:val="002F6E21"/>
    <w:rsid w:val="002F70AB"/>
    <w:rsid w:val="002F7222"/>
    <w:rsid w:val="002F73A1"/>
    <w:rsid w:val="002F7D3D"/>
    <w:rsid w:val="003000D5"/>
    <w:rsid w:val="0030094F"/>
    <w:rsid w:val="00300A7E"/>
    <w:rsid w:val="00300C3F"/>
    <w:rsid w:val="003013A7"/>
    <w:rsid w:val="00301464"/>
    <w:rsid w:val="00301513"/>
    <w:rsid w:val="0030178D"/>
    <w:rsid w:val="003018B7"/>
    <w:rsid w:val="003018E0"/>
    <w:rsid w:val="00301D1F"/>
    <w:rsid w:val="00301FC5"/>
    <w:rsid w:val="00301FCA"/>
    <w:rsid w:val="00302331"/>
    <w:rsid w:val="003025FC"/>
    <w:rsid w:val="003028C4"/>
    <w:rsid w:val="00302B4D"/>
    <w:rsid w:val="003031AD"/>
    <w:rsid w:val="00303362"/>
    <w:rsid w:val="00303528"/>
    <w:rsid w:val="00303AED"/>
    <w:rsid w:val="00303BBF"/>
    <w:rsid w:val="00303D3A"/>
    <w:rsid w:val="003040FA"/>
    <w:rsid w:val="003041C3"/>
    <w:rsid w:val="0030474C"/>
    <w:rsid w:val="003048A7"/>
    <w:rsid w:val="00304985"/>
    <w:rsid w:val="00304FFE"/>
    <w:rsid w:val="0030511E"/>
    <w:rsid w:val="00305173"/>
    <w:rsid w:val="0030532D"/>
    <w:rsid w:val="0030544C"/>
    <w:rsid w:val="0030553D"/>
    <w:rsid w:val="003057A9"/>
    <w:rsid w:val="003059BA"/>
    <w:rsid w:val="0030628E"/>
    <w:rsid w:val="003062CE"/>
    <w:rsid w:val="00306319"/>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192"/>
    <w:rsid w:val="003111C6"/>
    <w:rsid w:val="00311693"/>
    <w:rsid w:val="00311790"/>
    <w:rsid w:val="00311DEB"/>
    <w:rsid w:val="00311F41"/>
    <w:rsid w:val="00311F55"/>
    <w:rsid w:val="00312016"/>
    <w:rsid w:val="00312249"/>
    <w:rsid w:val="00312380"/>
    <w:rsid w:val="003123F0"/>
    <w:rsid w:val="003127C0"/>
    <w:rsid w:val="003128E8"/>
    <w:rsid w:val="00312C5C"/>
    <w:rsid w:val="003133DC"/>
    <w:rsid w:val="0031342C"/>
    <w:rsid w:val="003136BD"/>
    <w:rsid w:val="00313E43"/>
    <w:rsid w:val="003141DE"/>
    <w:rsid w:val="00314438"/>
    <w:rsid w:val="003144D4"/>
    <w:rsid w:val="003144F5"/>
    <w:rsid w:val="003145D4"/>
    <w:rsid w:val="0031463B"/>
    <w:rsid w:val="00314683"/>
    <w:rsid w:val="00314AEC"/>
    <w:rsid w:val="00314E49"/>
    <w:rsid w:val="00314F34"/>
    <w:rsid w:val="0031509B"/>
    <w:rsid w:val="003150DF"/>
    <w:rsid w:val="003150E5"/>
    <w:rsid w:val="00315918"/>
    <w:rsid w:val="00315F6C"/>
    <w:rsid w:val="003160DE"/>
    <w:rsid w:val="003162FB"/>
    <w:rsid w:val="0031662F"/>
    <w:rsid w:val="003166BA"/>
    <w:rsid w:val="00316760"/>
    <w:rsid w:val="00316981"/>
    <w:rsid w:val="00316F5C"/>
    <w:rsid w:val="00317265"/>
    <w:rsid w:val="0031736D"/>
    <w:rsid w:val="0031767F"/>
    <w:rsid w:val="00317C95"/>
    <w:rsid w:val="00317EF3"/>
    <w:rsid w:val="00320316"/>
    <w:rsid w:val="00320439"/>
    <w:rsid w:val="00320545"/>
    <w:rsid w:val="0032065F"/>
    <w:rsid w:val="003207C2"/>
    <w:rsid w:val="00320B12"/>
    <w:rsid w:val="00320D2D"/>
    <w:rsid w:val="00321372"/>
    <w:rsid w:val="00321581"/>
    <w:rsid w:val="003216A7"/>
    <w:rsid w:val="00321A8F"/>
    <w:rsid w:val="00321EA9"/>
    <w:rsid w:val="003221D2"/>
    <w:rsid w:val="00322376"/>
    <w:rsid w:val="003226F9"/>
    <w:rsid w:val="00322C14"/>
    <w:rsid w:val="00323641"/>
    <w:rsid w:val="003236F5"/>
    <w:rsid w:val="00323A1D"/>
    <w:rsid w:val="0032405E"/>
    <w:rsid w:val="00324299"/>
    <w:rsid w:val="003243D3"/>
    <w:rsid w:val="003245C9"/>
    <w:rsid w:val="00324739"/>
    <w:rsid w:val="0032477A"/>
    <w:rsid w:val="00324843"/>
    <w:rsid w:val="00324BB4"/>
    <w:rsid w:val="00325518"/>
    <w:rsid w:val="0032566D"/>
    <w:rsid w:val="00325875"/>
    <w:rsid w:val="00325AA3"/>
    <w:rsid w:val="0032615D"/>
    <w:rsid w:val="00326469"/>
    <w:rsid w:val="0032683A"/>
    <w:rsid w:val="003268AF"/>
    <w:rsid w:val="00326986"/>
    <w:rsid w:val="00326A7A"/>
    <w:rsid w:val="0032701E"/>
    <w:rsid w:val="0032709C"/>
    <w:rsid w:val="00327487"/>
    <w:rsid w:val="0032791F"/>
    <w:rsid w:val="00327BC9"/>
    <w:rsid w:val="00327D46"/>
    <w:rsid w:val="00327DBF"/>
    <w:rsid w:val="00327DE1"/>
    <w:rsid w:val="00327F06"/>
    <w:rsid w:val="0033047B"/>
    <w:rsid w:val="003307CA"/>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4221"/>
    <w:rsid w:val="0033432A"/>
    <w:rsid w:val="0033454B"/>
    <w:rsid w:val="00334592"/>
    <w:rsid w:val="00334789"/>
    <w:rsid w:val="00334DBD"/>
    <w:rsid w:val="003352D9"/>
    <w:rsid w:val="0033554E"/>
    <w:rsid w:val="003361FD"/>
    <w:rsid w:val="00336320"/>
    <w:rsid w:val="00336D6F"/>
    <w:rsid w:val="00336DF2"/>
    <w:rsid w:val="00336E43"/>
    <w:rsid w:val="00336F46"/>
    <w:rsid w:val="003372AD"/>
    <w:rsid w:val="0033770F"/>
    <w:rsid w:val="003401E4"/>
    <w:rsid w:val="00340307"/>
    <w:rsid w:val="00340414"/>
    <w:rsid w:val="0034052A"/>
    <w:rsid w:val="003405E4"/>
    <w:rsid w:val="003407EC"/>
    <w:rsid w:val="00340E0F"/>
    <w:rsid w:val="00340F9C"/>
    <w:rsid w:val="00341223"/>
    <w:rsid w:val="0034163A"/>
    <w:rsid w:val="003417E0"/>
    <w:rsid w:val="00341806"/>
    <w:rsid w:val="00341EA9"/>
    <w:rsid w:val="00341F6F"/>
    <w:rsid w:val="003421E3"/>
    <w:rsid w:val="0034232C"/>
    <w:rsid w:val="003425F4"/>
    <w:rsid w:val="00342983"/>
    <w:rsid w:val="00342F3F"/>
    <w:rsid w:val="0034336A"/>
    <w:rsid w:val="003437D1"/>
    <w:rsid w:val="0034389A"/>
    <w:rsid w:val="0034413A"/>
    <w:rsid w:val="0034477C"/>
    <w:rsid w:val="00344DC4"/>
    <w:rsid w:val="00344E66"/>
    <w:rsid w:val="003452CB"/>
    <w:rsid w:val="0034573B"/>
    <w:rsid w:val="00345997"/>
    <w:rsid w:val="00345C06"/>
    <w:rsid w:val="00345E16"/>
    <w:rsid w:val="00345FD2"/>
    <w:rsid w:val="003460C1"/>
    <w:rsid w:val="003463FB"/>
    <w:rsid w:val="00346500"/>
    <w:rsid w:val="00346524"/>
    <w:rsid w:val="003466CC"/>
    <w:rsid w:val="0034695A"/>
    <w:rsid w:val="00346D29"/>
    <w:rsid w:val="00346E92"/>
    <w:rsid w:val="00346F06"/>
    <w:rsid w:val="00346F3F"/>
    <w:rsid w:val="003472A4"/>
    <w:rsid w:val="00347455"/>
    <w:rsid w:val="003478E3"/>
    <w:rsid w:val="00347C37"/>
    <w:rsid w:val="00347C8E"/>
    <w:rsid w:val="003501BC"/>
    <w:rsid w:val="00350363"/>
    <w:rsid w:val="003504F5"/>
    <w:rsid w:val="003506AB"/>
    <w:rsid w:val="00351183"/>
    <w:rsid w:val="003517B0"/>
    <w:rsid w:val="00351829"/>
    <w:rsid w:val="003518D7"/>
    <w:rsid w:val="00351A24"/>
    <w:rsid w:val="00351A8B"/>
    <w:rsid w:val="0035220B"/>
    <w:rsid w:val="00352839"/>
    <w:rsid w:val="00352C3A"/>
    <w:rsid w:val="00352E94"/>
    <w:rsid w:val="0035314C"/>
    <w:rsid w:val="00353A67"/>
    <w:rsid w:val="00353D93"/>
    <w:rsid w:val="00354715"/>
    <w:rsid w:val="003547F2"/>
    <w:rsid w:val="003548A0"/>
    <w:rsid w:val="003548BC"/>
    <w:rsid w:val="003548E6"/>
    <w:rsid w:val="00354D18"/>
    <w:rsid w:val="00354DB8"/>
    <w:rsid w:val="00354EAD"/>
    <w:rsid w:val="00354F14"/>
    <w:rsid w:val="00354FAE"/>
    <w:rsid w:val="00355425"/>
    <w:rsid w:val="003554FE"/>
    <w:rsid w:val="003555F2"/>
    <w:rsid w:val="00355667"/>
    <w:rsid w:val="003558B7"/>
    <w:rsid w:val="0035590F"/>
    <w:rsid w:val="00355948"/>
    <w:rsid w:val="00355FCE"/>
    <w:rsid w:val="00356170"/>
    <w:rsid w:val="00356453"/>
    <w:rsid w:val="003565A3"/>
    <w:rsid w:val="003566ED"/>
    <w:rsid w:val="003567C4"/>
    <w:rsid w:val="003569F6"/>
    <w:rsid w:val="00356A24"/>
    <w:rsid w:val="00356BDD"/>
    <w:rsid w:val="0035722B"/>
    <w:rsid w:val="0035796A"/>
    <w:rsid w:val="00357CBD"/>
    <w:rsid w:val="00360271"/>
    <w:rsid w:val="0036034D"/>
    <w:rsid w:val="0036038F"/>
    <w:rsid w:val="003604F9"/>
    <w:rsid w:val="0036050B"/>
    <w:rsid w:val="0036075F"/>
    <w:rsid w:val="00360813"/>
    <w:rsid w:val="00360CD7"/>
    <w:rsid w:val="00360FB6"/>
    <w:rsid w:val="0036143D"/>
    <w:rsid w:val="00361667"/>
    <w:rsid w:val="00361C4E"/>
    <w:rsid w:val="00361F76"/>
    <w:rsid w:val="00361FC6"/>
    <w:rsid w:val="00362263"/>
    <w:rsid w:val="00362581"/>
    <w:rsid w:val="003631EB"/>
    <w:rsid w:val="0036339A"/>
    <w:rsid w:val="003633E9"/>
    <w:rsid w:val="003634B1"/>
    <w:rsid w:val="00363828"/>
    <w:rsid w:val="0036384F"/>
    <w:rsid w:val="0036391E"/>
    <w:rsid w:val="00363B79"/>
    <w:rsid w:val="00363D0C"/>
    <w:rsid w:val="00363EA8"/>
    <w:rsid w:val="00363F5F"/>
    <w:rsid w:val="003647AB"/>
    <w:rsid w:val="003649F6"/>
    <w:rsid w:val="00364D92"/>
    <w:rsid w:val="00364FD9"/>
    <w:rsid w:val="00364FDD"/>
    <w:rsid w:val="00365332"/>
    <w:rsid w:val="003662AA"/>
    <w:rsid w:val="0036632D"/>
    <w:rsid w:val="0036633B"/>
    <w:rsid w:val="00366CB5"/>
    <w:rsid w:val="00366D7A"/>
    <w:rsid w:val="00366E34"/>
    <w:rsid w:val="003672AE"/>
    <w:rsid w:val="003672E0"/>
    <w:rsid w:val="003674DC"/>
    <w:rsid w:val="0036761C"/>
    <w:rsid w:val="00367663"/>
    <w:rsid w:val="00367816"/>
    <w:rsid w:val="00367858"/>
    <w:rsid w:val="00367877"/>
    <w:rsid w:val="00367A0F"/>
    <w:rsid w:val="00370162"/>
    <w:rsid w:val="00370D7B"/>
    <w:rsid w:val="00370FC6"/>
    <w:rsid w:val="0037118B"/>
    <w:rsid w:val="00371590"/>
    <w:rsid w:val="003716EA"/>
    <w:rsid w:val="0037173A"/>
    <w:rsid w:val="00371AE6"/>
    <w:rsid w:val="003720C6"/>
    <w:rsid w:val="0037248F"/>
    <w:rsid w:val="003725C9"/>
    <w:rsid w:val="0037280C"/>
    <w:rsid w:val="00372910"/>
    <w:rsid w:val="0037293B"/>
    <w:rsid w:val="00372AED"/>
    <w:rsid w:val="00372F9A"/>
    <w:rsid w:val="00373A7A"/>
    <w:rsid w:val="00373B68"/>
    <w:rsid w:val="00373BE7"/>
    <w:rsid w:val="00373DF3"/>
    <w:rsid w:val="00373E68"/>
    <w:rsid w:val="00373F0E"/>
    <w:rsid w:val="003743E5"/>
    <w:rsid w:val="003745FF"/>
    <w:rsid w:val="0037462C"/>
    <w:rsid w:val="00374D2B"/>
    <w:rsid w:val="00374F2C"/>
    <w:rsid w:val="003751BA"/>
    <w:rsid w:val="003751F0"/>
    <w:rsid w:val="00375392"/>
    <w:rsid w:val="00375712"/>
    <w:rsid w:val="00375A5E"/>
    <w:rsid w:val="00375E78"/>
    <w:rsid w:val="00375F36"/>
    <w:rsid w:val="0037674C"/>
    <w:rsid w:val="00376A71"/>
    <w:rsid w:val="00376CE3"/>
    <w:rsid w:val="00376D85"/>
    <w:rsid w:val="00376F5A"/>
    <w:rsid w:val="00377661"/>
    <w:rsid w:val="003801AE"/>
    <w:rsid w:val="0038032B"/>
    <w:rsid w:val="0038056A"/>
    <w:rsid w:val="003806E0"/>
    <w:rsid w:val="00380846"/>
    <w:rsid w:val="0038094F"/>
    <w:rsid w:val="00380BC4"/>
    <w:rsid w:val="00380C3D"/>
    <w:rsid w:val="00381009"/>
    <w:rsid w:val="0038164D"/>
    <w:rsid w:val="003817F3"/>
    <w:rsid w:val="00381A8C"/>
    <w:rsid w:val="00381B0F"/>
    <w:rsid w:val="00381B6E"/>
    <w:rsid w:val="00381B90"/>
    <w:rsid w:val="00381F8B"/>
    <w:rsid w:val="0038215C"/>
    <w:rsid w:val="00382467"/>
    <w:rsid w:val="003824F8"/>
    <w:rsid w:val="00382535"/>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713"/>
    <w:rsid w:val="00385E59"/>
    <w:rsid w:val="00386093"/>
    <w:rsid w:val="003864D9"/>
    <w:rsid w:val="0038679F"/>
    <w:rsid w:val="00386A27"/>
    <w:rsid w:val="00386A7A"/>
    <w:rsid w:val="00386D69"/>
    <w:rsid w:val="00386EA6"/>
    <w:rsid w:val="00387328"/>
    <w:rsid w:val="003877A0"/>
    <w:rsid w:val="0038792C"/>
    <w:rsid w:val="00387A4A"/>
    <w:rsid w:val="00387A95"/>
    <w:rsid w:val="003902E0"/>
    <w:rsid w:val="00390451"/>
    <w:rsid w:val="00390925"/>
    <w:rsid w:val="00390ED8"/>
    <w:rsid w:val="00391054"/>
    <w:rsid w:val="003911AC"/>
    <w:rsid w:val="00391245"/>
    <w:rsid w:val="003914A7"/>
    <w:rsid w:val="0039166F"/>
    <w:rsid w:val="003916E0"/>
    <w:rsid w:val="00392876"/>
    <w:rsid w:val="00392EDF"/>
    <w:rsid w:val="00393153"/>
    <w:rsid w:val="00394431"/>
    <w:rsid w:val="00394CEE"/>
    <w:rsid w:val="00394D07"/>
    <w:rsid w:val="003953C9"/>
    <w:rsid w:val="00395696"/>
    <w:rsid w:val="00395B69"/>
    <w:rsid w:val="00395CD3"/>
    <w:rsid w:val="00395D68"/>
    <w:rsid w:val="003962E2"/>
    <w:rsid w:val="00396337"/>
    <w:rsid w:val="00396492"/>
    <w:rsid w:val="003967D5"/>
    <w:rsid w:val="003969CB"/>
    <w:rsid w:val="00396F1A"/>
    <w:rsid w:val="00396F1B"/>
    <w:rsid w:val="0039756F"/>
    <w:rsid w:val="00397ABE"/>
    <w:rsid w:val="00397B78"/>
    <w:rsid w:val="00397BCC"/>
    <w:rsid w:val="00397C1E"/>
    <w:rsid w:val="00397D0D"/>
    <w:rsid w:val="003A0313"/>
    <w:rsid w:val="003A0697"/>
    <w:rsid w:val="003A0727"/>
    <w:rsid w:val="003A085A"/>
    <w:rsid w:val="003A0D05"/>
    <w:rsid w:val="003A14EA"/>
    <w:rsid w:val="003A18D3"/>
    <w:rsid w:val="003A1C0A"/>
    <w:rsid w:val="003A1F2F"/>
    <w:rsid w:val="003A203C"/>
    <w:rsid w:val="003A23ED"/>
    <w:rsid w:val="003A2413"/>
    <w:rsid w:val="003A30C4"/>
    <w:rsid w:val="003A317D"/>
    <w:rsid w:val="003A357F"/>
    <w:rsid w:val="003A3654"/>
    <w:rsid w:val="003A39BE"/>
    <w:rsid w:val="003A39F9"/>
    <w:rsid w:val="003A39FB"/>
    <w:rsid w:val="003A4496"/>
    <w:rsid w:val="003A46D1"/>
    <w:rsid w:val="003A4DD8"/>
    <w:rsid w:val="003A5050"/>
    <w:rsid w:val="003A5089"/>
    <w:rsid w:val="003A50F1"/>
    <w:rsid w:val="003A546A"/>
    <w:rsid w:val="003A5647"/>
    <w:rsid w:val="003A5A16"/>
    <w:rsid w:val="003A5A2D"/>
    <w:rsid w:val="003A5AB4"/>
    <w:rsid w:val="003A5D71"/>
    <w:rsid w:val="003A5E01"/>
    <w:rsid w:val="003A5FC0"/>
    <w:rsid w:val="003A602D"/>
    <w:rsid w:val="003A61DB"/>
    <w:rsid w:val="003A6643"/>
    <w:rsid w:val="003A66A5"/>
    <w:rsid w:val="003A69E1"/>
    <w:rsid w:val="003A6CC0"/>
    <w:rsid w:val="003A7134"/>
    <w:rsid w:val="003A71D3"/>
    <w:rsid w:val="003A727F"/>
    <w:rsid w:val="003A7737"/>
    <w:rsid w:val="003A7BD0"/>
    <w:rsid w:val="003A7E66"/>
    <w:rsid w:val="003B0029"/>
    <w:rsid w:val="003B00EE"/>
    <w:rsid w:val="003B023D"/>
    <w:rsid w:val="003B0809"/>
    <w:rsid w:val="003B0B64"/>
    <w:rsid w:val="003B0FE3"/>
    <w:rsid w:val="003B2C33"/>
    <w:rsid w:val="003B2FC1"/>
    <w:rsid w:val="003B344A"/>
    <w:rsid w:val="003B39F7"/>
    <w:rsid w:val="003B3CBB"/>
    <w:rsid w:val="003B3CC5"/>
    <w:rsid w:val="003B3EAC"/>
    <w:rsid w:val="003B3F0A"/>
    <w:rsid w:val="003B44D4"/>
    <w:rsid w:val="003B4B8A"/>
    <w:rsid w:val="003B517C"/>
    <w:rsid w:val="003B568E"/>
    <w:rsid w:val="003B580C"/>
    <w:rsid w:val="003B5CDE"/>
    <w:rsid w:val="003B5DCC"/>
    <w:rsid w:val="003B6396"/>
    <w:rsid w:val="003B63E3"/>
    <w:rsid w:val="003B641A"/>
    <w:rsid w:val="003B65FA"/>
    <w:rsid w:val="003B6C66"/>
    <w:rsid w:val="003B6CCE"/>
    <w:rsid w:val="003B6CE5"/>
    <w:rsid w:val="003B7080"/>
    <w:rsid w:val="003B7E6F"/>
    <w:rsid w:val="003B7F3E"/>
    <w:rsid w:val="003C0020"/>
    <w:rsid w:val="003C0408"/>
    <w:rsid w:val="003C0828"/>
    <w:rsid w:val="003C0AF8"/>
    <w:rsid w:val="003C0EFB"/>
    <w:rsid w:val="003C117E"/>
    <w:rsid w:val="003C1439"/>
    <w:rsid w:val="003C18FD"/>
    <w:rsid w:val="003C1B2A"/>
    <w:rsid w:val="003C1CC8"/>
    <w:rsid w:val="003C1D63"/>
    <w:rsid w:val="003C1F9E"/>
    <w:rsid w:val="003C2295"/>
    <w:rsid w:val="003C23BD"/>
    <w:rsid w:val="003C2433"/>
    <w:rsid w:val="003C2472"/>
    <w:rsid w:val="003C2937"/>
    <w:rsid w:val="003C2C3C"/>
    <w:rsid w:val="003C2E33"/>
    <w:rsid w:val="003C2E5A"/>
    <w:rsid w:val="003C37CC"/>
    <w:rsid w:val="003C38D0"/>
    <w:rsid w:val="003C3B8C"/>
    <w:rsid w:val="003C42E8"/>
    <w:rsid w:val="003C433E"/>
    <w:rsid w:val="003C43A6"/>
    <w:rsid w:val="003C43F9"/>
    <w:rsid w:val="003C4C3B"/>
    <w:rsid w:val="003C4D56"/>
    <w:rsid w:val="003C4DBD"/>
    <w:rsid w:val="003C4E3A"/>
    <w:rsid w:val="003C4EC9"/>
    <w:rsid w:val="003C4F67"/>
    <w:rsid w:val="003C508D"/>
    <w:rsid w:val="003C5523"/>
    <w:rsid w:val="003C5DA4"/>
    <w:rsid w:val="003C66A2"/>
    <w:rsid w:val="003C6709"/>
    <w:rsid w:val="003C69BC"/>
    <w:rsid w:val="003C6B97"/>
    <w:rsid w:val="003C6C91"/>
    <w:rsid w:val="003C78B1"/>
    <w:rsid w:val="003D0039"/>
    <w:rsid w:val="003D0198"/>
    <w:rsid w:val="003D03EF"/>
    <w:rsid w:val="003D06DE"/>
    <w:rsid w:val="003D0FCC"/>
    <w:rsid w:val="003D13CA"/>
    <w:rsid w:val="003D1853"/>
    <w:rsid w:val="003D233C"/>
    <w:rsid w:val="003D247B"/>
    <w:rsid w:val="003D2595"/>
    <w:rsid w:val="003D276A"/>
    <w:rsid w:val="003D2786"/>
    <w:rsid w:val="003D27D2"/>
    <w:rsid w:val="003D2B97"/>
    <w:rsid w:val="003D2F76"/>
    <w:rsid w:val="003D2FCA"/>
    <w:rsid w:val="003D3450"/>
    <w:rsid w:val="003D34C5"/>
    <w:rsid w:val="003D3518"/>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BC9"/>
    <w:rsid w:val="003D5C07"/>
    <w:rsid w:val="003D63BA"/>
    <w:rsid w:val="003D66D1"/>
    <w:rsid w:val="003D69DA"/>
    <w:rsid w:val="003D6B05"/>
    <w:rsid w:val="003D6B72"/>
    <w:rsid w:val="003D6E78"/>
    <w:rsid w:val="003D7C9F"/>
    <w:rsid w:val="003D7EE3"/>
    <w:rsid w:val="003E05BE"/>
    <w:rsid w:val="003E0700"/>
    <w:rsid w:val="003E10EF"/>
    <w:rsid w:val="003E1101"/>
    <w:rsid w:val="003E190C"/>
    <w:rsid w:val="003E1917"/>
    <w:rsid w:val="003E19B1"/>
    <w:rsid w:val="003E19F7"/>
    <w:rsid w:val="003E1FC1"/>
    <w:rsid w:val="003E1FDA"/>
    <w:rsid w:val="003E214C"/>
    <w:rsid w:val="003E2390"/>
    <w:rsid w:val="003E23D5"/>
    <w:rsid w:val="003E2A70"/>
    <w:rsid w:val="003E2B89"/>
    <w:rsid w:val="003E2C05"/>
    <w:rsid w:val="003E2DA4"/>
    <w:rsid w:val="003E33BB"/>
    <w:rsid w:val="003E36C5"/>
    <w:rsid w:val="003E372F"/>
    <w:rsid w:val="003E3D90"/>
    <w:rsid w:val="003E46AC"/>
    <w:rsid w:val="003E4841"/>
    <w:rsid w:val="003E4A66"/>
    <w:rsid w:val="003E503B"/>
    <w:rsid w:val="003E5157"/>
    <w:rsid w:val="003E563D"/>
    <w:rsid w:val="003E5869"/>
    <w:rsid w:val="003E5CD9"/>
    <w:rsid w:val="003E5DBC"/>
    <w:rsid w:val="003E5E8E"/>
    <w:rsid w:val="003E5EC0"/>
    <w:rsid w:val="003E5F56"/>
    <w:rsid w:val="003E5FF2"/>
    <w:rsid w:val="003E621E"/>
    <w:rsid w:val="003E6444"/>
    <w:rsid w:val="003E66C0"/>
    <w:rsid w:val="003E69BE"/>
    <w:rsid w:val="003E6D4C"/>
    <w:rsid w:val="003E719C"/>
    <w:rsid w:val="003E7F9B"/>
    <w:rsid w:val="003F014D"/>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FDD"/>
    <w:rsid w:val="003F2153"/>
    <w:rsid w:val="003F21A8"/>
    <w:rsid w:val="003F23F8"/>
    <w:rsid w:val="003F27A5"/>
    <w:rsid w:val="003F280B"/>
    <w:rsid w:val="003F28A7"/>
    <w:rsid w:val="003F323E"/>
    <w:rsid w:val="003F3397"/>
    <w:rsid w:val="003F35B4"/>
    <w:rsid w:val="003F35FB"/>
    <w:rsid w:val="003F38BB"/>
    <w:rsid w:val="003F3BD6"/>
    <w:rsid w:val="003F3F42"/>
    <w:rsid w:val="003F4012"/>
    <w:rsid w:val="003F42F0"/>
    <w:rsid w:val="003F45DF"/>
    <w:rsid w:val="003F4696"/>
    <w:rsid w:val="003F49E1"/>
    <w:rsid w:val="003F4CF2"/>
    <w:rsid w:val="003F50C3"/>
    <w:rsid w:val="003F51F2"/>
    <w:rsid w:val="003F5451"/>
    <w:rsid w:val="003F54B8"/>
    <w:rsid w:val="003F5677"/>
    <w:rsid w:val="003F5A00"/>
    <w:rsid w:val="003F5D5F"/>
    <w:rsid w:val="003F617D"/>
    <w:rsid w:val="003F6368"/>
    <w:rsid w:val="003F656D"/>
    <w:rsid w:val="003F65E6"/>
    <w:rsid w:val="003F6B07"/>
    <w:rsid w:val="003F707C"/>
    <w:rsid w:val="003F70CB"/>
    <w:rsid w:val="003F74DE"/>
    <w:rsid w:val="0040060A"/>
    <w:rsid w:val="00400B6B"/>
    <w:rsid w:val="00400F29"/>
    <w:rsid w:val="00400F37"/>
    <w:rsid w:val="00401370"/>
    <w:rsid w:val="004022D2"/>
    <w:rsid w:val="004023E5"/>
    <w:rsid w:val="00402510"/>
    <w:rsid w:val="0040283B"/>
    <w:rsid w:val="00402BEC"/>
    <w:rsid w:val="00402C1F"/>
    <w:rsid w:val="00402DEE"/>
    <w:rsid w:val="0040330D"/>
    <w:rsid w:val="0040335F"/>
    <w:rsid w:val="00403A24"/>
    <w:rsid w:val="00403E92"/>
    <w:rsid w:val="00403F09"/>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FA9"/>
    <w:rsid w:val="00407099"/>
    <w:rsid w:val="0040770D"/>
    <w:rsid w:val="0040781A"/>
    <w:rsid w:val="00407B9C"/>
    <w:rsid w:val="00407BDC"/>
    <w:rsid w:val="00407D19"/>
    <w:rsid w:val="00407EAB"/>
    <w:rsid w:val="00407F18"/>
    <w:rsid w:val="0041013F"/>
    <w:rsid w:val="0041070E"/>
    <w:rsid w:val="00410BC9"/>
    <w:rsid w:val="00410D7E"/>
    <w:rsid w:val="00411589"/>
    <w:rsid w:val="00411796"/>
    <w:rsid w:val="00411C15"/>
    <w:rsid w:val="004127AD"/>
    <w:rsid w:val="004127B5"/>
    <w:rsid w:val="00412B3D"/>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8DC"/>
    <w:rsid w:val="00414E84"/>
    <w:rsid w:val="0041510D"/>
    <w:rsid w:val="004152CC"/>
    <w:rsid w:val="004152D7"/>
    <w:rsid w:val="004153FD"/>
    <w:rsid w:val="00415564"/>
    <w:rsid w:val="00415729"/>
    <w:rsid w:val="00415E23"/>
    <w:rsid w:val="00416617"/>
    <w:rsid w:val="00416C5B"/>
    <w:rsid w:val="00416E2E"/>
    <w:rsid w:val="0041702B"/>
    <w:rsid w:val="004173F1"/>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E87"/>
    <w:rsid w:val="00421F2B"/>
    <w:rsid w:val="00421F41"/>
    <w:rsid w:val="00421F4D"/>
    <w:rsid w:val="00421F9C"/>
    <w:rsid w:val="004221F7"/>
    <w:rsid w:val="004227FB"/>
    <w:rsid w:val="004229D1"/>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683B"/>
    <w:rsid w:val="00426C6F"/>
    <w:rsid w:val="00426F73"/>
    <w:rsid w:val="004273AA"/>
    <w:rsid w:val="004274A5"/>
    <w:rsid w:val="00427A9D"/>
    <w:rsid w:val="00427AB7"/>
    <w:rsid w:val="00427C90"/>
    <w:rsid w:val="00427D6C"/>
    <w:rsid w:val="0043024A"/>
    <w:rsid w:val="004302BE"/>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BD"/>
    <w:rsid w:val="004328D0"/>
    <w:rsid w:val="00432CC3"/>
    <w:rsid w:val="00433088"/>
    <w:rsid w:val="00433114"/>
    <w:rsid w:val="00433401"/>
    <w:rsid w:val="0043348C"/>
    <w:rsid w:val="004335DB"/>
    <w:rsid w:val="00433842"/>
    <w:rsid w:val="00433C58"/>
    <w:rsid w:val="00434242"/>
    <w:rsid w:val="004345CE"/>
    <w:rsid w:val="00434924"/>
    <w:rsid w:val="00434B9F"/>
    <w:rsid w:val="00434E4E"/>
    <w:rsid w:val="00435300"/>
    <w:rsid w:val="00435545"/>
    <w:rsid w:val="00435D68"/>
    <w:rsid w:val="00435DDE"/>
    <w:rsid w:val="0043603A"/>
    <w:rsid w:val="004363C5"/>
    <w:rsid w:val="00436533"/>
    <w:rsid w:val="004366B4"/>
    <w:rsid w:val="0043694A"/>
    <w:rsid w:val="00436D0D"/>
    <w:rsid w:val="00436F00"/>
    <w:rsid w:val="0043726A"/>
    <w:rsid w:val="00437941"/>
    <w:rsid w:val="00437963"/>
    <w:rsid w:val="004400B5"/>
    <w:rsid w:val="00440392"/>
    <w:rsid w:val="0044058D"/>
    <w:rsid w:val="004405B2"/>
    <w:rsid w:val="00440DEF"/>
    <w:rsid w:val="00440E1E"/>
    <w:rsid w:val="00440F80"/>
    <w:rsid w:val="004410B9"/>
    <w:rsid w:val="00441353"/>
    <w:rsid w:val="00441750"/>
    <w:rsid w:val="004417ED"/>
    <w:rsid w:val="004421CD"/>
    <w:rsid w:val="004421FB"/>
    <w:rsid w:val="00442242"/>
    <w:rsid w:val="00442533"/>
    <w:rsid w:val="00442E09"/>
    <w:rsid w:val="00442FB3"/>
    <w:rsid w:val="00443547"/>
    <w:rsid w:val="004438CE"/>
    <w:rsid w:val="004441E2"/>
    <w:rsid w:val="004442EC"/>
    <w:rsid w:val="00444386"/>
    <w:rsid w:val="0044466C"/>
    <w:rsid w:val="004447B3"/>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7775"/>
    <w:rsid w:val="00447A87"/>
    <w:rsid w:val="00447C02"/>
    <w:rsid w:val="00447C1D"/>
    <w:rsid w:val="00447D87"/>
    <w:rsid w:val="00447E36"/>
    <w:rsid w:val="0045018A"/>
    <w:rsid w:val="004502DC"/>
    <w:rsid w:val="004502DD"/>
    <w:rsid w:val="0045045F"/>
    <w:rsid w:val="004505D4"/>
    <w:rsid w:val="00450828"/>
    <w:rsid w:val="00450BD4"/>
    <w:rsid w:val="0045134F"/>
    <w:rsid w:val="00451747"/>
    <w:rsid w:val="00451E00"/>
    <w:rsid w:val="0045210A"/>
    <w:rsid w:val="00452546"/>
    <w:rsid w:val="004527A9"/>
    <w:rsid w:val="00452A29"/>
    <w:rsid w:val="00453079"/>
    <w:rsid w:val="0045315E"/>
    <w:rsid w:val="004534A9"/>
    <w:rsid w:val="00453A05"/>
    <w:rsid w:val="00453CD9"/>
    <w:rsid w:val="00454153"/>
    <w:rsid w:val="004541DA"/>
    <w:rsid w:val="00454797"/>
    <w:rsid w:val="004547B4"/>
    <w:rsid w:val="00454C93"/>
    <w:rsid w:val="004555A9"/>
    <w:rsid w:val="00455861"/>
    <w:rsid w:val="00455C4B"/>
    <w:rsid w:val="00456212"/>
    <w:rsid w:val="00456533"/>
    <w:rsid w:val="004568B1"/>
    <w:rsid w:val="00456E9D"/>
    <w:rsid w:val="00456F59"/>
    <w:rsid w:val="004570A5"/>
    <w:rsid w:val="004570F9"/>
    <w:rsid w:val="004572CD"/>
    <w:rsid w:val="004573A6"/>
    <w:rsid w:val="004573B2"/>
    <w:rsid w:val="00457554"/>
    <w:rsid w:val="0045755B"/>
    <w:rsid w:val="004575C4"/>
    <w:rsid w:val="0045786D"/>
    <w:rsid w:val="00457947"/>
    <w:rsid w:val="00457BA1"/>
    <w:rsid w:val="00457F8D"/>
    <w:rsid w:val="00457FD0"/>
    <w:rsid w:val="00460177"/>
    <w:rsid w:val="004604BC"/>
    <w:rsid w:val="00460524"/>
    <w:rsid w:val="00460B13"/>
    <w:rsid w:val="00461013"/>
    <w:rsid w:val="004612F9"/>
    <w:rsid w:val="0046193E"/>
    <w:rsid w:val="00461C67"/>
    <w:rsid w:val="00461DE0"/>
    <w:rsid w:val="00461E59"/>
    <w:rsid w:val="0046239D"/>
    <w:rsid w:val="0046271D"/>
    <w:rsid w:val="004628E2"/>
    <w:rsid w:val="00462D38"/>
    <w:rsid w:val="00462D46"/>
    <w:rsid w:val="00463002"/>
    <w:rsid w:val="0046379B"/>
    <w:rsid w:val="00463965"/>
    <w:rsid w:val="00463DC4"/>
    <w:rsid w:val="00463E30"/>
    <w:rsid w:val="0046455E"/>
    <w:rsid w:val="00464756"/>
    <w:rsid w:val="004652D5"/>
    <w:rsid w:val="00465301"/>
    <w:rsid w:val="0046539A"/>
    <w:rsid w:val="00465510"/>
    <w:rsid w:val="0046553C"/>
    <w:rsid w:val="00465C57"/>
    <w:rsid w:val="00466123"/>
    <w:rsid w:val="004667AD"/>
    <w:rsid w:val="00466810"/>
    <w:rsid w:val="00466884"/>
    <w:rsid w:val="00466A03"/>
    <w:rsid w:val="00466B05"/>
    <w:rsid w:val="00466BDD"/>
    <w:rsid w:val="00467243"/>
    <w:rsid w:val="004674E4"/>
    <w:rsid w:val="004678E5"/>
    <w:rsid w:val="00467A3F"/>
    <w:rsid w:val="0047009A"/>
    <w:rsid w:val="004701B9"/>
    <w:rsid w:val="004705C8"/>
    <w:rsid w:val="00470B26"/>
    <w:rsid w:val="00470B86"/>
    <w:rsid w:val="00470C9A"/>
    <w:rsid w:val="00470F64"/>
    <w:rsid w:val="00471168"/>
    <w:rsid w:val="004711D4"/>
    <w:rsid w:val="004713C3"/>
    <w:rsid w:val="0047191E"/>
    <w:rsid w:val="004719EA"/>
    <w:rsid w:val="00471DBD"/>
    <w:rsid w:val="00471EB1"/>
    <w:rsid w:val="004720FB"/>
    <w:rsid w:val="0047286F"/>
    <w:rsid w:val="0047290C"/>
    <w:rsid w:val="00472A02"/>
    <w:rsid w:val="00472ABF"/>
    <w:rsid w:val="004733CA"/>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53"/>
    <w:rsid w:val="0047626A"/>
    <w:rsid w:val="004764F3"/>
    <w:rsid w:val="0047674F"/>
    <w:rsid w:val="004768D0"/>
    <w:rsid w:val="00476ACC"/>
    <w:rsid w:val="00476C88"/>
    <w:rsid w:val="0047721E"/>
    <w:rsid w:val="0047741A"/>
    <w:rsid w:val="004774AC"/>
    <w:rsid w:val="00477716"/>
    <w:rsid w:val="00477A73"/>
    <w:rsid w:val="00480828"/>
    <w:rsid w:val="00480CD0"/>
    <w:rsid w:val="00480D1D"/>
    <w:rsid w:val="00480DDD"/>
    <w:rsid w:val="00480FA3"/>
    <w:rsid w:val="0048156C"/>
    <w:rsid w:val="004815E6"/>
    <w:rsid w:val="00481A9C"/>
    <w:rsid w:val="00481C0C"/>
    <w:rsid w:val="00481DDB"/>
    <w:rsid w:val="00481E41"/>
    <w:rsid w:val="00481FB9"/>
    <w:rsid w:val="004820A1"/>
    <w:rsid w:val="00482373"/>
    <w:rsid w:val="00482736"/>
    <w:rsid w:val="0048297D"/>
    <w:rsid w:val="00482BBE"/>
    <w:rsid w:val="00482BF2"/>
    <w:rsid w:val="00482D1F"/>
    <w:rsid w:val="00483164"/>
    <w:rsid w:val="004831CD"/>
    <w:rsid w:val="00483334"/>
    <w:rsid w:val="00483BDB"/>
    <w:rsid w:val="00483C24"/>
    <w:rsid w:val="0048420E"/>
    <w:rsid w:val="00484489"/>
    <w:rsid w:val="00484843"/>
    <w:rsid w:val="00484C1F"/>
    <w:rsid w:val="00485055"/>
    <w:rsid w:val="00485117"/>
    <w:rsid w:val="00485514"/>
    <w:rsid w:val="00485863"/>
    <w:rsid w:val="00485896"/>
    <w:rsid w:val="00485C63"/>
    <w:rsid w:val="00485DA0"/>
    <w:rsid w:val="00486122"/>
    <w:rsid w:val="004863B1"/>
    <w:rsid w:val="0048684E"/>
    <w:rsid w:val="0048690F"/>
    <w:rsid w:val="00486B6A"/>
    <w:rsid w:val="00486CFE"/>
    <w:rsid w:val="00486D7B"/>
    <w:rsid w:val="00486E77"/>
    <w:rsid w:val="00486FEB"/>
    <w:rsid w:val="004875D7"/>
    <w:rsid w:val="004878B1"/>
    <w:rsid w:val="00487AAD"/>
    <w:rsid w:val="00487AEA"/>
    <w:rsid w:val="00490C6C"/>
    <w:rsid w:val="00490CB2"/>
    <w:rsid w:val="00490EE9"/>
    <w:rsid w:val="00490F6A"/>
    <w:rsid w:val="0049164E"/>
    <w:rsid w:val="00491836"/>
    <w:rsid w:val="00491AAA"/>
    <w:rsid w:val="004920CE"/>
    <w:rsid w:val="004920F9"/>
    <w:rsid w:val="004921F4"/>
    <w:rsid w:val="00492490"/>
    <w:rsid w:val="004926C7"/>
    <w:rsid w:val="004928B8"/>
    <w:rsid w:val="00492EDE"/>
    <w:rsid w:val="0049327F"/>
    <w:rsid w:val="00493587"/>
    <w:rsid w:val="00493E6D"/>
    <w:rsid w:val="00493FF6"/>
    <w:rsid w:val="00494081"/>
    <w:rsid w:val="004947BA"/>
    <w:rsid w:val="00494DEF"/>
    <w:rsid w:val="0049598C"/>
    <w:rsid w:val="00495A95"/>
    <w:rsid w:val="00495B08"/>
    <w:rsid w:val="00495D9C"/>
    <w:rsid w:val="00496850"/>
    <w:rsid w:val="00496AFF"/>
    <w:rsid w:val="00496EE0"/>
    <w:rsid w:val="00497313"/>
    <w:rsid w:val="004973D4"/>
    <w:rsid w:val="004975D7"/>
    <w:rsid w:val="004977B5"/>
    <w:rsid w:val="004978EE"/>
    <w:rsid w:val="00497A0B"/>
    <w:rsid w:val="00497C68"/>
    <w:rsid w:val="00497E40"/>
    <w:rsid w:val="004A0039"/>
    <w:rsid w:val="004A0373"/>
    <w:rsid w:val="004A0421"/>
    <w:rsid w:val="004A0697"/>
    <w:rsid w:val="004A06AE"/>
    <w:rsid w:val="004A06C5"/>
    <w:rsid w:val="004A0778"/>
    <w:rsid w:val="004A0A22"/>
    <w:rsid w:val="004A0AA7"/>
    <w:rsid w:val="004A0DB8"/>
    <w:rsid w:val="004A0F5B"/>
    <w:rsid w:val="004A1B18"/>
    <w:rsid w:val="004A24CC"/>
    <w:rsid w:val="004A2BC1"/>
    <w:rsid w:val="004A2D67"/>
    <w:rsid w:val="004A317B"/>
    <w:rsid w:val="004A3239"/>
    <w:rsid w:val="004A32C8"/>
    <w:rsid w:val="004A363F"/>
    <w:rsid w:val="004A3650"/>
    <w:rsid w:val="004A39BD"/>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6685"/>
    <w:rsid w:val="004A6A7A"/>
    <w:rsid w:val="004A6A8A"/>
    <w:rsid w:val="004A6E10"/>
    <w:rsid w:val="004A7222"/>
    <w:rsid w:val="004A7932"/>
    <w:rsid w:val="004A7935"/>
    <w:rsid w:val="004A7E8A"/>
    <w:rsid w:val="004B0113"/>
    <w:rsid w:val="004B0241"/>
    <w:rsid w:val="004B0686"/>
    <w:rsid w:val="004B0A66"/>
    <w:rsid w:val="004B0AFB"/>
    <w:rsid w:val="004B116D"/>
    <w:rsid w:val="004B144E"/>
    <w:rsid w:val="004B1459"/>
    <w:rsid w:val="004B1842"/>
    <w:rsid w:val="004B1CC7"/>
    <w:rsid w:val="004B2210"/>
    <w:rsid w:val="004B28B0"/>
    <w:rsid w:val="004B2CA6"/>
    <w:rsid w:val="004B2EFC"/>
    <w:rsid w:val="004B2F38"/>
    <w:rsid w:val="004B3156"/>
    <w:rsid w:val="004B3755"/>
    <w:rsid w:val="004B3919"/>
    <w:rsid w:val="004B3A70"/>
    <w:rsid w:val="004B4152"/>
    <w:rsid w:val="004B4166"/>
    <w:rsid w:val="004B4231"/>
    <w:rsid w:val="004B431C"/>
    <w:rsid w:val="004B57CC"/>
    <w:rsid w:val="004B6341"/>
    <w:rsid w:val="004B6377"/>
    <w:rsid w:val="004B67F0"/>
    <w:rsid w:val="004B6CCA"/>
    <w:rsid w:val="004B6D75"/>
    <w:rsid w:val="004B6E54"/>
    <w:rsid w:val="004B6FE2"/>
    <w:rsid w:val="004B7111"/>
    <w:rsid w:val="004B71E3"/>
    <w:rsid w:val="004C03CB"/>
    <w:rsid w:val="004C03D6"/>
    <w:rsid w:val="004C07C4"/>
    <w:rsid w:val="004C0A9A"/>
    <w:rsid w:val="004C0C9B"/>
    <w:rsid w:val="004C0D30"/>
    <w:rsid w:val="004C10DD"/>
    <w:rsid w:val="004C11AE"/>
    <w:rsid w:val="004C162C"/>
    <w:rsid w:val="004C174D"/>
    <w:rsid w:val="004C17B2"/>
    <w:rsid w:val="004C1814"/>
    <w:rsid w:val="004C1D21"/>
    <w:rsid w:val="004C1D64"/>
    <w:rsid w:val="004C1E75"/>
    <w:rsid w:val="004C1F80"/>
    <w:rsid w:val="004C1F96"/>
    <w:rsid w:val="004C1FBC"/>
    <w:rsid w:val="004C2311"/>
    <w:rsid w:val="004C252D"/>
    <w:rsid w:val="004C265B"/>
    <w:rsid w:val="004C2750"/>
    <w:rsid w:val="004C2988"/>
    <w:rsid w:val="004C2A48"/>
    <w:rsid w:val="004C2A84"/>
    <w:rsid w:val="004C2CE2"/>
    <w:rsid w:val="004C2E15"/>
    <w:rsid w:val="004C2EE4"/>
    <w:rsid w:val="004C326A"/>
    <w:rsid w:val="004C3405"/>
    <w:rsid w:val="004C3408"/>
    <w:rsid w:val="004C348A"/>
    <w:rsid w:val="004C3727"/>
    <w:rsid w:val="004C3912"/>
    <w:rsid w:val="004C39E0"/>
    <w:rsid w:val="004C39FD"/>
    <w:rsid w:val="004C3D3F"/>
    <w:rsid w:val="004C3D54"/>
    <w:rsid w:val="004C3E6D"/>
    <w:rsid w:val="004C442A"/>
    <w:rsid w:val="004C446C"/>
    <w:rsid w:val="004C47F0"/>
    <w:rsid w:val="004C4934"/>
    <w:rsid w:val="004C4A6D"/>
    <w:rsid w:val="004C4C58"/>
    <w:rsid w:val="004C530A"/>
    <w:rsid w:val="004C58F3"/>
    <w:rsid w:val="004C5937"/>
    <w:rsid w:val="004C5A4E"/>
    <w:rsid w:val="004C5A6A"/>
    <w:rsid w:val="004C5D01"/>
    <w:rsid w:val="004C5D5B"/>
    <w:rsid w:val="004C604A"/>
    <w:rsid w:val="004C6340"/>
    <w:rsid w:val="004C6530"/>
    <w:rsid w:val="004C6785"/>
    <w:rsid w:val="004C6C0D"/>
    <w:rsid w:val="004C6D63"/>
    <w:rsid w:val="004C7256"/>
    <w:rsid w:val="004C744B"/>
    <w:rsid w:val="004C7450"/>
    <w:rsid w:val="004C75C8"/>
    <w:rsid w:val="004C75CD"/>
    <w:rsid w:val="004C7BB1"/>
    <w:rsid w:val="004C7C78"/>
    <w:rsid w:val="004C7D9B"/>
    <w:rsid w:val="004D0070"/>
    <w:rsid w:val="004D020D"/>
    <w:rsid w:val="004D0456"/>
    <w:rsid w:val="004D058C"/>
    <w:rsid w:val="004D05A2"/>
    <w:rsid w:val="004D087A"/>
    <w:rsid w:val="004D0F38"/>
    <w:rsid w:val="004D10B8"/>
    <w:rsid w:val="004D11B5"/>
    <w:rsid w:val="004D11FE"/>
    <w:rsid w:val="004D1484"/>
    <w:rsid w:val="004D19AD"/>
    <w:rsid w:val="004D1B94"/>
    <w:rsid w:val="004D2523"/>
    <w:rsid w:val="004D2F83"/>
    <w:rsid w:val="004D30B0"/>
    <w:rsid w:val="004D3F37"/>
    <w:rsid w:val="004D443F"/>
    <w:rsid w:val="004D45B5"/>
    <w:rsid w:val="004D47E5"/>
    <w:rsid w:val="004D4BAC"/>
    <w:rsid w:val="004D4D0F"/>
    <w:rsid w:val="004D4EA7"/>
    <w:rsid w:val="004D565A"/>
    <w:rsid w:val="004D578C"/>
    <w:rsid w:val="004D57F0"/>
    <w:rsid w:val="004D5B28"/>
    <w:rsid w:val="004D602D"/>
    <w:rsid w:val="004D6168"/>
    <w:rsid w:val="004D61C8"/>
    <w:rsid w:val="004D684C"/>
    <w:rsid w:val="004D773D"/>
    <w:rsid w:val="004D7761"/>
    <w:rsid w:val="004D79D0"/>
    <w:rsid w:val="004D7B88"/>
    <w:rsid w:val="004E005F"/>
    <w:rsid w:val="004E04A6"/>
    <w:rsid w:val="004E094F"/>
    <w:rsid w:val="004E0A64"/>
    <w:rsid w:val="004E0EE5"/>
    <w:rsid w:val="004E0F9A"/>
    <w:rsid w:val="004E1255"/>
    <w:rsid w:val="004E176B"/>
    <w:rsid w:val="004E1A0E"/>
    <w:rsid w:val="004E1A58"/>
    <w:rsid w:val="004E1A5B"/>
    <w:rsid w:val="004E1B1E"/>
    <w:rsid w:val="004E25BF"/>
    <w:rsid w:val="004E2EDF"/>
    <w:rsid w:val="004E376B"/>
    <w:rsid w:val="004E38DD"/>
    <w:rsid w:val="004E3B0F"/>
    <w:rsid w:val="004E3E32"/>
    <w:rsid w:val="004E41DB"/>
    <w:rsid w:val="004E462B"/>
    <w:rsid w:val="004E47F8"/>
    <w:rsid w:val="004E48AA"/>
    <w:rsid w:val="004E4952"/>
    <w:rsid w:val="004E5790"/>
    <w:rsid w:val="004E581D"/>
    <w:rsid w:val="004E581E"/>
    <w:rsid w:val="004E5834"/>
    <w:rsid w:val="004E58E1"/>
    <w:rsid w:val="004E5BA4"/>
    <w:rsid w:val="004E5FA0"/>
    <w:rsid w:val="004E677A"/>
    <w:rsid w:val="004E6C71"/>
    <w:rsid w:val="004E6D65"/>
    <w:rsid w:val="004E76FB"/>
    <w:rsid w:val="004E788A"/>
    <w:rsid w:val="004E7DD8"/>
    <w:rsid w:val="004F04F0"/>
    <w:rsid w:val="004F06F3"/>
    <w:rsid w:val="004F0B01"/>
    <w:rsid w:val="004F10E7"/>
    <w:rsid w:val="004F11D2"/>
    <w:rsid w:val="004F1335"/>
    <w:rsid w:val="004F1678"/>
    <w:rsid w:val="004F170B"/>
    <w:rsid w:val="004F1797"/>
    <w:rsid w:val="004F1A6B"/>
    <w:rsid w:val="004F1B76"/>
    <w:rsid w:val="004F1D3E"/>
    <w:rsid w:val="004F202F"/>
    <w:rsid w:val="004F2084"/>
    <w:rsid w:val="004F2770"/>
    <w:rsid w:val="004F2780"/>
    <w:rsid w:val="004F27B7"/>
    <w:rsid w:val="004F2A47"/>
    <w:rsid w:val="004F2F03"/>
    <w:rsid w:val="004F31C0"/>
    <w:rsid w:val="004F31FC"/>
    <w:rsid w:val="004F34C3"/>
    <w:rsid w:val="004F3EC5"/>
    <w:rsid w:val="004F43B7"/>
    <w:rsid w:val="004F460D"/>
    <w:rsid w:val="004F4B28"/>
    <w:rsid w:val="004F5123"/>
    <w:rsid w:val="004F5198"/>
    <w:rsid w:val="004F5672"/>
    <w:rsid w:val="004F578F"/>
    <w:rsid w:val="004F5852"/>
    <w:rsid w:val="004F5A11"/>
    <w:rsid w:val="004F5D57"/>
    <w:rsid w:val="004F6583"/>
    <w:rsid w:val="004F67A3"/>
    <w:rsid w:val="004F6D6D"/>
    <w:rsid w:val="004F7525"/>
    <w:rsid w:val="004F776E"/>
    <w:rsid w:val="004F78BC"/>
    <w:rsid w:val="004F79DC"/>
    <w:rsid w:val="004F7AC9"/>
    <w:rsid w:val="004F7EA3"/>
    <w:rsid w:val="005000FF"/>
    <w:rsid w:val="00500505"/>
    <w:rsid w:val="005010EC"/>
    <w:rsid w:val="00501114"/>
    <w:rsid w:val="005014B5"/>
    <w:rsid w:val="00501976"/>
    <w:rsid w:val="00501C55"/>
    <w:rsid w:val="00501D4A"/>
    <w:rsid w:val="00501DF5"/>
    <w:rsid w:val="00502044"/>
    <w:rsid w:val="0050224B"/>
    <w:rsid w:val="00502B39"/>
    <w:rsid w:val="00502B44"/>
    <w:rsid w:val="00502B6A"/>
    <w:rsid w:val="00502BCB"/>
    <w:rsid w:val="00502D6F"/>
    <w:rsid w:val="00503638"/>
    <w:rsid w:val="0050377B"/>
    <w:rsid w:val="00503952"/>
    <w:rsid w:val="00503A91"/>
    <w:rsid w:val="00503CE0"/>
    <w:rsid w:val="00503E07"/>
    <w:rsid w:val="0050425E"/>
    <w:rsid w:val="00504260"/>
    <w:rsid w:val="00504331"/>
    <w:rsid w:val="00504591"/>
    <w:rsid w:val="005045BB"/>
    <w:rsid w:val="00504DD7"/>
    <w:rsid w:val="00504EF1"/>
    <w:rsid w:val="0050501C"/>
    <w:rsid w:val="005053AA"/>
    <w:rsid w:val="005054EC"/>
    <w:rsid w:val="00505695"/>
    <w:rsid w:val="00505939"/>
    <w:rsid w:val="00506665"/>
    <w:rsid w:val="005066FF"/>
    <w:rsid w:val="005067D8"/>
    <w:rsid w:val="00507557"/>
    <w:rsid w:val="005075B8"/>
    <w:rsid w:val="00507773"/>
    <w:rsid w:val="005077F0"/>
    <w:rsid w:val="005078E3"/>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846"/>
    <w:rsid w:val="00511F02"/>
    <w:rsid w:val="0051210D"/>
    <w:rsid w:val="00512244"/>
    <w:rsid w:val="005127CB"/>
    <w:rsid w:val="00512980"/>
    <w:rsid w:val="00512A32"/>
    <w:rsid w:val="00512AC0"/>
    <w:rsid w:val="00512DF8"/>
    <w:rsid w:val="00513153"/>
    <w:rsid w:val="00513652"/>
    <w:rsid w:val="00513EE8"/>
    <w:rsid w:val="00514D60"/>
    <w:rsid w:val="00514D8B"/>
    <w:rsid w:val="00515155"/>
    <w:rsid w:val="00515938"/>
    <w:rsid w:val="00515B5E"/>
    <w:rsid w:val="00516286"/>
    <w:rsid w:val="00516472"/>
    <w:rsid w:val="00516624"/>
    <w:rsid w:val="00516D91"/>
    <w:rsid w:val="00516EA0"/>
    <w:rsid w:val="00516FE5"/>
    <w:rsid w:val="00517629"/>
    <w:rsid w:val="0051799E"/>
    <w:rsid w:val="00520075"/>
    <w:rsid w:val="005206D3"/>
    <w:rsid w:val="00520F59"/>
    <w:rsid w:val="00520FBE"/>
    <w:rsid w:val="00521075"/>
    <w:rsid w:val="005215C7"/>
    <w:rsid w:val="005217BF"/>
    <w:rsid w:val="00521847"/>
    <w:rsid w:val="00522132"/>
    <w:rsid w:val="005224D5"/>
    <w:rsid w:val="00522651"/>
    <w:rsid w:val="0052296B"/>
    <w:rsid w:val="00522AAF"/>
    <w:rsid w:val="00522B14"/>
    <w:rsid w:val="00522C5E"/>
    <w:rsid w:val="00522F94"/>
    <w:rsid w:val="00523149"/>
    <w:rsid w:val="00523544"/>
    <w:rsid w:val="005237AB"/>
    <w:rsid w:val="00523C7B"/>
    <w:rsid w:val="00523D07"/>
    <w:rsid w:val="00523D5F"/>
    <w:rsid w:val="00523F81"/>
    <w:rsid w:val="005245AA"/>
    <w:rsid w:val="005245D8"/>
    <w:rsid w:val="005250C5"/>
    <w:rsid w:val="00525283"/>
    <w:rsid w:val="0052561A"/>
    <w:rsid w:val="005256C4"/>
    <w:rsid w:val="00525A53"/>
    <w:rsid w:val="00525D05"/>
    <w:rsid w:val="00525D08"/>
    <w:rsid w:val="00526206"/>
    <w:rsid w:val="00526536"/>
    <w:rsid w:val="00526A6C"/>
    <w:rsid w:val="00526A96"/>
    <w:rsid w:val="00526BFD"/>
    <w:rsid w:val="00526DA9"/>
    <w:rsid w:val="00526EAA"/>
    <w:rsid w:val="0052734A"/>
    <w:rsid w:val="0052779C"/>
    <w:rsid w:val="005278F1"/>
    <w:rsid w:val="00527D77"/>
    <w:rsid w:val="00527F6B"/>
    <w:rsid w:val="0053017C"/>
    <w:rsid w:val="00530206"/>
    <w:rsid w:val="005305CD"/>
    <w:rsid w:val="0053079F"/>
    <w:rsid w:val="0053085F"/>
    <w:rsid w:val="00530C8E"/>
    <w:rsid w:val="00531292"/>
    <w:rsid w:val="005312EF"/>
    <w:rsid w:val="00531481"/>
    <w:rsid w:val="005318F9"/>
    <w:rsid w:val="00531E2C"/>
    <w:rsid w:val="00531F6F"/>
    <w:rsid w:val="005323AF"/>
    <w:rsid w:val="0053296F"/>
    <w:rsid w:val="00532D9F"/>
    <w:rsid w:val="00532E94"/>
    <w:rsid w:val="00533043"/>
    <w:rsid w:val="005332FC"/>
    <w:rsid w:val="00533380"/>
    <w:rsid w:val="00533860"/>
    <w:rsid w:val="0053434F"/>
    <w:rsid w:val="005343F2"/>
    <w:rsid w:val="005344F2"/>
    <w:rsid w:val="005345B5"/>
    <w:rsid w:val="00534938"/>
    <w:rsid w:val="00534A09"/>
    <w:rsid w:val="00534C24"/>
    <w:rsid w:val="005358C3"/>
    <w:rsid w:val="00535A5E"/>
    <w:rsid w:val="00535F9D"/>
    <w:rsid w:val="00536203"/>
    <w:rsid w:val="0053638C"/>
    <w:rsid w:val="00536637"/>
    <w:rsid w:val="00536D12"/>
    <w:rsid w:val="00536F35"/>
    <w:rsid w:val="0053717A"/>
    <w:rsid w:val="005372B5"/>
    <w:rsid w:val="005373E5"/>
    <w:rsid w:val="005374A5"/>
    <w:rsid w:val="00537831"/>
    <w:rsid w:val="00537C50"/>
    <w:rsid w:val="00540092"/>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F85"/>
    <w:rsid w:val="00543FE1"/>
    <w:rsid w:val="0054426F"/>
    <w:rsid w:val="005444E9"/>
    <w:rsid w:val="00544A08"/>
    <w:rsid w:val="00544F5E"/>
    <w:rsid w:val="005452F0"/>
    <w:rsid w:val="00545A9D"/>
    <w:rsid w:val="00545B2F"/>
    <w:rsid w:val="00545B71"/>
    <w:rsid w:val="00545BD8"/>
    <w:rsid w:val="00545DBE"/>
    <w:rsid w:val="00546000"/>
    <w:rsid w:val="00546185"/>
    <w:rsid w:val="005462D1"/>
    <w:rsid w:val="00546624"/>
    <w:rsid w:val="005468A7"/>
    <w:rsid w:val="00546B16"/>
    <w:rsid w:val="00547287"/>
    <w:rsid w:val="00547626"/>
    <w:rsid w:val="00547B3A"/>
    <w:rsid w:val="00550198"/>
    <w:rsid w:val="005504F0"/>
    <w:rsid w:val="00550F6C"/>
    <w:rsid w:val="00551011"/>
    <w:rsid w:val="00551185"/>
    <w:rsid w:val="00551571"/>
    <w:rsid w:val="00551962"/>
    <w:rsid w:val="00552357"/>
    <w:rsid w:val="0055239B"/>
    <w:rsid w:val="00552400"/>
    <w:rsid w:val="005529DC"/>
    <w:rsid w:val="00552B55"/>
    <w:rsid w:val="00552B57"/>
    <w:rsid w:val="00552C49"/>
    <w:rsid w:val="00553C41"/>
    <w:rsid w:val="005540B0"/>
    <w:rsid w:val="005543AE"/>
    <w:rsid w:val="005543C7"/>
    <w:rsid w:val="0055471E"/>
    <w:rsid w:val="0055498A"/>
    <w:rsid w:val="00555017"/>
    <w:rsid w:val="0055546D"/>
    <w:rsid w:val="00555A24"/>
    <w:rsid w:val="00555C76"/>
    <w:rsid w:val="00555DC6"/>
    <w:rsid w:val="005564DF"/>
    <w:rsid w:val="00556598"/>
    <w:rsid w:val="00556708"/>
    <w:rsid w:val="00556751"/>
    <w:rsid w:val="005569B0"/>
    <w:rsid w:val="00556A3E"/>
    <w:rsid w:val="00556F5B"/>
    <w:rsid w:val="00556F96"/>
    <w:rsid w:val="005572B3"/>
    <w:rsid w:val="0055767A"/>
    <w:rsid w:val="005577B7"/>
    <w:rsid w:val="005579CA"/>
    <w:rsid w:val="00557B41"/>
    <w:rsid w:val="00557F9F"/>
    <w:rsid w:val="00560015"/>
    <w:rsid w:val="00560265"/>
    <w:rsid w:val="005608D4"/>
    <w:rsid w:val="00560980"/>
    <w:rsid w:val="005609DE"/>
    <w:rsid w:val="00560A2E"/>
    <w:rsid w:val="00560C14"/>
    <w:rsid w:val="00560D9A"/>
    <w:rsid w:val="00561231"/>
    <w:rsid w:val="0056152C"/>
    <w:rsid w:val="005615BD"/>
    <w:rsid w:val="005616B1"/>
    <w:rsid w:val="0056191F"/>
    <w:rsid w:val="00561A7B"/>
    <w:rsid w:val="00561AFF"/>
    <w:rsid w:val="00561BED"/>
    <w:rsid w:val="00561ED7"/>
    <w:rsid w:val="0056212A"/>
    <w:rsid w:val="00562AD2"/>
    <w:rsid w:val="00562B40"/>
    <w:rsid w:val="00562D28"/>
    <w:rsid w:val="00562DB5"/>
    <w:rsid w:val="00562FF3"/>
    <w:rsid w:val="005631B5"/>
    <w:rsid w:val="005635CD"/>
    <w:rsid w:val="005637A6"/>
    <w:rsid w:val="005637F5"/>
    <w:rsid w:val="00563C8F"/>
    <w:rsid w:val="00563D28"/>
    <w:rsid w:val="005643F7"/>
    <w:rsid w:val="00564825"/>
    <w:rsid w:val="00564B41"/>
    <w:rsid w:val="00564BAF"/>
    <w:rsid w:val="00564D43"/>
    <w:rsid w:val="00564D52"/>
    <w:rsid w:val="005650E4"/>
    <w:rsid w:val="0056566D"/>
    <w:rsid w:val="00565730"/>
    <w:rsid w:val="00565825"/>
    <w:rsid w:val="00565C13"/>
    <w:rsid w:val="00565C3F"/>
    <w:rsid w:val="00565FF9"/>
    <w:rsid w:val="005661B9"/>
    <w:rsid w:val="00566418"/>
    <w:rsid w:val="005664B1"/>
    <w:rsid w:val="005665A5"/>
    <w:rsid w:val="00566AB9"/>
    <w:rsid w:val="00566AE7"/>
    <w:rsid w:val="00566E67"/>
    <w:rsid w:val="00567205"/>
    <w:rsid w:val="0056733C"/>
    <w:rsid w:val="0056773B"/>
    <w:rsid w:val="005678FF"/>
    <w:rsid w:val="00567E04"/>
    <w:rsid w:val="00567F71"/>
    <w:rsid w:val="00570251"/>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2AEF"/>
    <w:rsid w:val="005731B6"/>
    <w:rsid w:val="00573520"/>
    <w:rsid w:val="00573AA2"/>
    <w:rsid w:val="00574755"/>
    <w:rsid w:val="0057489F"/>
    <w:rsid w:val="00574A77"/>
    <w:rsid w:val="00574D1B"/>
    <w:rsid w:val="0057508E"/>
    <w:rsid w:val="005750B9"/>
    <w:rsid w:val="00575557"/>
    <w:rsid w:val="0057590C"/>
    <w:rsid w:val="00575910"/>
    <w:rsid w:val="00575B49"/>
    <w:rsid w:val="005761E0"/>
    <w:rsid w:val="00576470"/>
    <w:rsid w:val="00576628"/>
    <w:rsid w:val="0057695C"/>
    <w:rsid w:val="005769F2"/>
    <w:rsid w:val="0057709F"/>
    <w:rsid w:val="005776FE"/>
    <w:rsid w:val="0057796F"/>
    <w:rsid w:val="00580007"/>
    <w:rsid w:val="005801A1"/>
    <w:rsid w:val="005802C5"/>
    <w:rsid w:val="00580677"/>
    <w:rsid w:val="0058073E"/>
    <w:rsid w:val="005807AF"/>
    <w:rsid w:val="00580819"/>
    <w:rsid w:val="005809DF"/>
    <w:rsid w:val="00580D1A"/>
    <w:rsid w:val="00580D7F"/>
    <w:rsid w:val="00580FA0"/>
    <w:rsid w:val="00581043"/>
    <w:rsid w:val="00581089"/>
    <w:rsid w:val="005811B0"/>
    <w:rsid w:val="00581A9B"/>
    <w:rsid w:val="00581FD5"/>
    <w:rsid w:val="005823EB"/>
    <w:rsid w:val="0058282D"/>
    <w:rsid w:val="00582C69"/>
    <w:rsid w:val="005831A6"/>
    <w:rsid w:val="00583427"/>
    <w:rsid w:val="00583621"/>
    <w:rsid w:val="005838EB"/>
    <w:rsid w:val="00583D8B"/>
    <w:rsid w:val="00583ED5"/>
    <w:rsid w:val="0058417B"/>
    <w:rsid w:val="00584355"/>
    <w:rsid w:val="00584530"/>
    <w:rsid w:val="00584584"/>
    <w:rsid w:val="00584638"/>
    <w:rsid w:val="0058477A"/>
    <w:rsid w:val="00584954"/>
    <w:rsid w:val="00584C16"/>
    <w:rsid w:val="00584E59"/>
    <w:rsid w:val="00584F41"/>
    <w:rsid w:val="0058528C"/>
    <w:rsid w:val="00585407"/>
    <w:rsid w:val="005854ED"/>
    <w:rsid w:val="0058564A"/>
    <w:rsid w:val="00585BA1"/>
    <w:rsid w:val="0058608F"/>
    <w:rsid w:val="00586508"/>
    <w:rsid w:val="0058658F"/>
    <w:rsid w:val="00586A24"/>
    <w:rsid w:val="00586CDB"/>
    <w:rsid w:val="00587CD0"/>
    <w:rsid w:val="00587E35"/>
    <w:rsid w:val="005901BA"/>
    <w:rsid w:val="0059038D"/>
    <w:rsid w:val="00590590"/>
    <w:rsid w:val="005908CA"/>
    <w:rsid w:val="0059110C"/>
    <w:rsid w:val="005911AC"/>
    <w:rsid w:val="00591448"/>
    <w:rsid w:val="005914E6"/>
    <w:rsid w:val="0059173E"/>
    <w:rsid w:val="005918BD"/>
    <w:rsid w:val="005919FB"/>
    <w:rsid w:val="00591A4B"/>
    <w:rsid w:val="00591C63"/>
    <w:rsid w:val="00591C9E"/>
    <w:rsid w:val="00591FEC"/>
    <w:rsid w:val="0059224B"/>
    <w:rsid w:val="005922B7"/>
    <w:rsid w:val="005923F7"/>
    <w:rsid w:val="00592423"/>
    <w:rsid w:val="00592813"/>
    <w:rsid w:val="00592DAF"/>
    <w:rsid w:val="005931AD"/>
    <w:rsid w:val="00593295"/>
    <w:rsid w:val="005932C3"/>
    <w:rsid w:val="00593936"/>
    <w:rsid w:val="005939A6"/>
    <w:rsid w:val="00593B52"/>
    <w:rsid w:val="00593FA1"/>
    <w:rsid w:val="005946AE"/>
    <w:rsid w:val="00594898"/>
    <w:rsid w:val="0059499C"/>
    <w:rsid w:val="00594E7F"/>
    <w:rsid w:val="00594F88"/>
    <w:rsid w:val="00594FED"/>
    <w:rsid w:val="0059597B"/>
    <w:rsid w:val="00595AD4"/>
    <w:rsid w:val="00596198"/>
    <w:rsid w:val="005961C3"/>
    <w:rsid w:val="005962A4"/>
    <w:rsid w:val="00596982"/>
    <w:rsid w:val="005969F9"/>
    <w:rsid w:val="00596FAE"/>
    <w:rsid w:val="005971E4"/>
    <w:rsid w:val="005974F7"/>
    <w:rsid w:val="00597593"/>
    <w:rsid w:val="00597D52"/>
    <w:rsid w:val="00597EBD"/>
    <w:rsid w:val="005A04DB"/>
    <w:rsid w:val="005A04F8"/>
    <w:rsid w:val="005A0694"/>
    <w:rsid w:val="005A06C6"/>
    <w:rsid w:val="005A06C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53F"/>
    <w:rsid w:val="005A2728"/>
    <w:rsid w:val="005A27F4"/>
    <w:rsid w:val="005A2859"/>
    <w:rsid w:val="005A2EA6"/>
    <w:rsid w:val="005A3275"/>
    <w:rsid w:val="005A32DA"/>
    <w:rsid w:val="005A33EE"/>
    <w:rsid w:val="005A3410"/>
    <w:rsid w:val="005A3510"/>
    <w:rsid w:val="005A35E6"/>
    <w:rsid w:val="005A3963"/>
    <w:rsid w:val="005A424B"/>
    <w:rsid w:val="005A4261"/>
    <w:rsid w:val="005A4560"/>
    <w:rsid w:val="005A472E"/>
    <w:rsid w:val="005A4865"/>
    <w:rsid w:val="005A4BD1"/>
    <w:rsid w:val="005A4CD2"/>
    <w:rsid w:val="005A5017"/>
    <w:rsid w:val="005A54F3"/>
    <w:rsid w:val="005A5820"/>
    <w:rsid w:val="005A58F0"/>
    <w:rsid w:val="005A5F60"/>
    <w:rsid w:val="005A6676"/>
    <w:rsid w:val="005A6812"/>
    <w:rsid w:val="005A6863"/>
    <w:rsid w:val="005A68AB"/>
    <w:rsid w:val="005A6993"/>
    <w:rsid w:val="005A6CF5"/>
    <w:rsid w:val="005A6DF0"/>
    <w:rsid w:val="005A754A"/>
    <w:rsid w:val="005A75DB"/>
    <w:rsid w:val="005A79C9"/>
    <w:rsid w:val="005A7CE5"/>
    <w:rsid w:val="005B092B"/>
    <w:rsid w:val="005B0B94"/>
    <w:rsid w:val="005B0D81"/>
    <w:rsid w:val="005B0D90"/>
    <w:rsid w:val="005B0E8E"/>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A44"/>
    <w:rsid w:val="005B5D81"/>
    <w:rsid w:val="005B5E5A"/>
    <w:rsid w:val="005B631C"/>
    <w:rsid w:val="005B63DD"/>
    <w:rsid w:val="005B6733"/>
    <w:rsid w:val="005B6D76"/>
    <w:rsid w:val="005B6E47"/>
    <w:rsid w:val="005B6E59"/>
    <w:rsid w:val="005B7089"/>
    <w:rsid w:val="005B7134"/>
    <w:rsid w:val="005B7644"/>
    <w:rsid w:val="005B775F"/>
    <w:rsid w:val="005C0150"/>
    <w:rsid w:val="005C02BB"/>
    <w:rsid w:val="005C0326"/>
    <w:rsid w:val="005C0902"/>
    <w:rsid w:val="005C0CF7"/>
    <w:rsid w:val="005C0F91"/>
    <w:rsid w:val="005C10D6"/>
    <w:rsid w:val="005C13E8"/>
    <w:rsid w:val="005C16D7"/>
    <w:rsid w:val="005C179D"/>
    <w:rsid w:val="005C1D3D"/>
    <w:rsid w:val="005C1DE5"/>
    <w:rsid w:val="005C1E6D"/>
    <w:rsid w:val="005C1EDD"/>
    <w:rsid w:val="005C2278"/>
    <w:rsid w:val="005C2513"/>
    <w:rsid w:val="005C252B"/>
    <w:rsid w:val="005C2889"/>
    <w:rsid w:val="005C29FF"/>
    <w:rsid w:val="005C2DE9"/>
    <w:rsid w:val="005C2FB4"/>
    <w:rsid w:val="005C3171"/>
    <w:rsid w:val="005C324E"/>
    <w:rsid w:val="005C3293"/>
    <w:rsid w:val="005C387D"/>
    <w:rsid w:val="005C389B"/>
    <w:rsid w:val="005C38D3"/>
    <w:rsid w:val="005C3E34"/>
    <w:rsid w:val="005C4015"/>
    <w:rsid w:val="005C4474"/>
    <w:rsid w:val="005C4691"/>
    <w:rsid w:val="005C4725"/>
    <w:rsid w:val="005C4767"/>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701F"/>
    <w:rsid w:val="005C7045"/>
    <w:rsid w:val="005C76BA"/>
    <w:rsid w:val="005C7BF6"/>
    <w:rsid w:val="005C7CCB"/>
    <w:rsid w:val="005C7DD3"/>
    <w:rsid w:val="005D008E"/>
    <w:rsid w:val="005D0200"/>
    <w:rsid w:val="005D036E"/>
    <w:rsid w:val="005D0375"/>
    <w:rsid w:val="005D0E44"/>
    <w:rsid w:val="005D14E9"/>
    <w:rsid w:val="005D1538"/>
    <w:rsid w:val="005D176F"/>
    <w:rsid w:val="005D200D"/>
    <w:rsid w:val="005D231B"/>
    <w:rsid w:val="005D2506"/>
    <w:rsid w:val="005D25B3"/>
    <w:rsid w:val="005D25DE"/>
    <w:rsid w:val="005D2A7D"/>
    <w:rsid w:val="005D2C59"/>
    <w:rsid w:val="005D2D24"/>
    <w:rsid w:val="005D389D"/>
    <w:rsid w:val="005D3C4B"/>
    <w:rsid w:val="005D3C6C"/>
    <w:rsid w:val="005D438B"/>
    <w:rsid w:val="005D4615"/>
    <w:rsid w:val="005D46E6"/>
    <w:rsid w:val="005D47B5"/>
    <w:rsid w:val="005D4C7C"/>
    <w:rsid w:val="005D522E"/>
    <w:rsid w:val="005D530B"/>
    <w:rsid w:val="005D544F"/>
    <w:rsid w:val="005D5535"/>
    <w:rsid w:val="005D58D0"/>
    <w:rsid w:val="005D5946"/>
    <w:rsid w:val="005D5E03"/>
    <w:rsid w:val="005D63F1"/>
    <w:rsid w:val="005D655A"/>
    <w:rsid w:val="005D6EF8"/>
    <w:rsid w:val="005D718F"/>
    <w:rsid w:val="005D71DC"/>
    <w:rsid w:val="005D7403"/>
    <w:rsid w:val="005D744B"/>
    <w:rsid w:val="005D7826"/>
    <w:rsid w:val="005E00C2"/>
    <w:rsid w:val="005E026F"/>
    <w:rsid w:val="005E04B3"/>
    <w:rsid w:val="005E07D5"/>
    <w:rsid w:val="005E0AD8"/>
    <w:rsid w:val="005E0C3B"/>
    <w:rsid w:val="005E142E"/>
    <w:rsid w:val="005E1540"/>
    <w:rsid w:val="005E18A7"/>
    <w:rsid w:val="005E1E11"/>
    <w:rsid w:val="005E2161"/>
    <w:rsid w:val="005E2979"/>
    <w:rsid w:val="005E2B56"/>
    <w:rsid w:val="005E33CC"/>
    <w:rsid w:val="005E3BD5"/>
    <w:rsid w:val="005E3CF6"/>
    <w:rsid w:val="005E3E7D"/>
    <w:rsid w:val="005E3EF3"/>
    <w:rsid w:val="005E413D"/>
    <w:rsid w:val="005E453F"/>
    <w:rsid w:val="005E5340"/>
    <w:rsid w:val="005E551C"/>
    <w:rsid w:val="005E5571"/>
    <w:rsid w:val="005E57CB"/>
    <w:rsid w:val="005E5A27"/>
    <w:rsid w:val="005E5AC8"/>
    <w:rsid w:val="005E5D71"/>
    <w:rsid w:val="005E6134"/>
    <w:rsid w:val="005E668E"/>
    <w:rsid w:val="005E7355"/>
    <w:rsid w:val="005E7432"/>
    <w:rsid w:val="005E7524"/>
    <w:rsid w:val="005E769A"/>
    <w:rsid w:val="005E7B97"/>
    <w:rsid w:val="005E7CDE"/>
    <w:rsid w:val="005F0339"/>
    <w:rsid w:val="005F0536"/>
    <w:rsid w:val="005F09B7"/>
    <w:rsid w:val="005F0D86"/>
    <w:rsid w:val="005F1003"/>
    <w:rsid w:val="005F141F"/>
    <w:rsid w:val="005F1686"/>
    <w:rsid w:val="005F17FB"/>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86A"/>
    <w:rsid w:val="005F4B8E"/>
    <w:rsid w:val="005F5C65"/>
    <w:rsid w:val="005F5F5D"/>
    <w:rsid w:val="005F6160"/>
    <w:rsid w:val="005F6393"/>
    <w:rsid w:val="005F6416"/>
    <w:rsid w:val="005F64E9"/>
    <w:rsid w:val="005F6B7E"/>
    <w:rsid w:val="005F6C78"/>
    <w:rsid w:val="005F6D55"/>
    <w:rsid w:val="005F6F6E"/>
    <w:rsid w:val="005F70CC"/>
    <w:rsid w:val="005F710E"/>
    <w:rsid w:val="005F722C"/>
    <w:rsid w:val="005F72B1"/>
    <w:rsid w:val="005F7922"/>
    <w:rsid w:val="005F7B46"/>
    <w:rsid w:val="005F7C8D"/>
    <w:rsid w:val="005F7EA0"/>
    <w:rsid w:val="00600132"/>
    <w:rsid w:val="00600400"/>
    <w:rsid w:val="00600455"/>
    <w:rsid w:val="006004C1"/>
    <w:rsid w:val="0060074A"/>
    <w:rsid w:val="0060083E"/>
    <w:rsid w:val="00600D35"/>
    <w:rsid w:val="00600FCE"/>
    <w:rsid w:val="0060153D"/>
    <w:rsid w:val="0060168E"/>
    <w:rsid w:val="0060175F"/>
    <w:rsid w:val="00601892"/>
    <w:rsid w:val="00601E34"/>
    <w:rsid w:val="00601F2F"/>
    <w:rsid w:val="00602675"/>
    <w:rsid w:val="006026D9"/>
    <w:rsid w:val="006026FC"/>
    <w:rsid w:val="00603136"/>
    <w:rsid w:val="00603893"/>
    <w:rsid w:val="006038E0"/>
    <w:rsid w:val="006039F5"/>
    <w:rsid w:val="00603D79"/>
    <w:rsid w:val="00603DCE"/>
    <w:rsid w:val="00603E22"/>
    <w:rsid w:val="0060405E"/>
    <w:rsid w:val="00604845"/>
    <w:rsid w:val="00604849"/>
    <w:rsid w:val="006054C9"/>
    <w:rsid w:val="006056FE"/>
    <w:rsid w:val="00605A54"/>
    <w:rsid w:val="00605C89"/>
    <w:rsid w:val="00605F3F"/>
    <w:rsid w:val="00606014"/>
    <w:rsid w:val="006060E6"/>
    <w:rsid w:val="006066EF"/>
    <w:rsid w:val="00606D09"/>
    <w:rsid w:val="00606F16"/>
    <w:rsid w:val="00607341"/>
    <w:rsid w:val="00607CD9"/>
    <w:rsid w:val="00607DE2"/>
    <w:rsid w:val="00607E38"/>
    <w:rsid w:val="00607EE0"/>
    <w:rsid w:val="006103E4"/>
    <w:rsid w:val="0061049F"/>
    <w:rsid w:val="006106D3"/>
    <w:rsid w:val="00610B08"/>
    <w:rsid w:val="00610B5F"/>
    <w:rsid w:val="00611084"/>
    <w:rsid w:val="00611146"/>
    <w:rsid w:val="0061138D"/>
    <w:rsid w:val="00612270"/>
    <w:rsid w:val="00612453"/>
    <w:rsid w:val="006124D1"/>
    <w:rsid w:val="0061285E"/>
    <w:rsid w:val="00612975"/>
    <w:rsid w:val="006129D5"/>
    <w:rsid w:val="00612BBD"/>
    <w:rsid w:val="00612C3A"/>
    <w:rsid w:val="00613091"/>
    <w:rsid w:val="0061321A"/>
    <w:rsid w:val="006136AC"/>
    <w:rsid w:val="00613930"/>
    <w:rsid w:val="00613B7C"/>
    <w:rsid w:val="0061411A"/>
    <w:rsid w:val="0061440B"/>
    <w:rsid w:val="006146D6"/>
    <w:rsid w:val="00614EAE"/>
    <w:rsid w:val="006152E4"/>
    <w:rsid w:val="006155D2"/>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20304"/>
    <w:rsid w:val="00620431"/>
    <w:rsid w:val="006206B6"/>
    <w:rsid w:val="00620D63"/>
    <w:rsid w:val="00620EBE"/>
    <w:rsid w:val="00621146"/>
    <w:rsid w:val="006212E9"/>
    <w:rsid w:val="0062131A"/>
    <w:rsid w:val="006213BE"/>
    <w:rsid w:val="00621A7C"/>
    <w:rsid w:val="00621FC6"/>
    <w:rsid w:val="00622030"/>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5CC4"/>
    <w:rsid w:val="00626053"/>
    <w:rsid w:val="00626368"/>
    <w:rsid w:val="0062654C"/>
    <w:rsid w:val="00626694"/>
    <w:rsid w:val="0062689B"/>
    <w:rsid w:val="00626B49"/>
    <w:rsid w:val="00627077"/>
    <w:rsid w:val="0062769F"/>
    <w:rsid w:val="00627974"/>
    <w:rsid w:val="00627B51"/>
    <w:rsid w:val="00627C23"/>
    <w:rsid w:val="00627EF1"/>
    <w:rsid w:val="00627EFD"/>
    <w:rsid w:val="00630230"/>
    <w:rsid w:val="00630243"/>
    <w:rsid w:val="0063028A"/>
    <w:rsid w:val="00630396"/>
    <w:rsid w:val="006305F7"/>
    <w:rsid w:val="006307C8"/>
    <w:rsid w:val="00630BC0"/>
    <w:rsid w:val="00630D78"/>
    <w:rsid w:val="00630E31"/>
    <w:rsid w:val="00631883"/>
    <w:rsid w:val="00631A72"/>
    <w:rsid w:val="00631B10"/>
    <w:rsid w:val="00631BB5"/>
    <w:rsid w:val="00631C43"/>
    <w:rsid w:val="0063207C"/>
    <w:rsid w:val="0063249A"/>
    <w:rsid w:val="00632735"/>
    <w:rsid w:val="00632D38"/>
    <w:rsid w:val="00633544"/>
    <w:rsid w:val="0063380F"/>
    <w:rsid w:val="006339A6"/>
    <w:rsid w:val="006339A9"/>
    <w:rsid w:val="00633A30"/>
    <w:rsid w:val="00633E9B"/>
    <w:rsid w:val="00633EE7"/>
    <w:rsid w:val="00633F54"/>
    <w:rsid w:val="00634C47"/>
    <w:rsid w:val="00634EC6"/>
    <w:rsid w:val="00635028"/>
    <w:rsid w:val="0063545D"/>
    <w:rsid w:val="00635943"/>
    <w:rsid w:val="00635E0A"/>
    <w:rsid w:val="00636AFB"/>
    <w:rsid w:val="00636F5D"/>
    <w:rsid w:val="00637094"/>
    <w:rsid w:val="0063732B"/>
    <w:rsid w:val="006375C4"/>
    <w:rsid w:val="006379B2"/>
    <w:rsid w:val="00640176"/>
    <w:rsid w:val="00640572"/>
    <w:rsid w:val="00640629"/>
    <w:rsid w:val="0064062F"/>
    <w:rsid w:val="006409F3"/>
    <w:rsid w:val="00640C34"/>
    <w:rsid w:val="00640CB5"/>
    <w:rsid w:val="00640DB4"/>
    <w:rsid w:val="00640F59"/>
    <w:rsid w:val="00640FA2"/>
    <w:rsid w:val="006413BF"/>
    <w:rsid w:val="0064156D"/>
    <w:rsid w:val="00641D08"/>
    <w:rsid w:val="00642165"/>
    <w:rsid w:val="00642188"/>
    <w:rsid w:val="00642933"/>
    <w:rsid w:val="00642BAA"/>
    <w:rsid w:val="00642CC0"/>
    <w:rsid w:val="00642F29"/>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519"/>
    <w:rsid w:val="006456C6"/>
    <w:rsid w:val="00645744"/>
    <w:rsid w:val="006457B3"/>
    <w:rsid w:val="00645C88"/>
    <w:rsid w:val="00645D61"/>
    <w:rsid w:val="00645E5D"/>
    <w:rsid w:val="0064603C"/>
    <w:rsid w:val="006464DA"/>
    <w:rsid w:val="00646561"/>
    <w:rsid w:val="0064692A"/>
    <w:rsid w:val="00646C9D"/>
    <w:rsid w:val="00646CC6"/>
    <w:rsid w:val="00646D76"/>
    <w:rsid w:val="006473A2"/>
    <w:rsid w:val="006473C7"/>
    <w:rsid w:val="00647B78"/>
    <w:rsid w:val="00647CC8"/>
    <w:rsid w:val="00647E3E"/>
    <w:rsid w:val="00647F84"/>
    <w:rsid w:val="006501BA"/>
    <w:rsid w:val="00650396"/>
    <w:rsid w:val="0065082C"/>
    <w:rsid w:val="006523AA"/>
    <w:rsid w:val="006524BE"/>
    <w:rsid w:val="00652DF4"/>
    <w:rsid w:val="00653227"/>
    <w:rsid w:val="006532C7"/>
    <w:rsid w:val="0065360A"/>
    <w:rsid w:val="006536FD"/>
    <w:rsid w:val="00653B95"/>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330"/>
    <w:rsid w:val="0065637F"/>
    <w:rsid w:val="00656732"/>
    <w:rsid w:val="006567BC"/>
    <w:rsid w:val="006568FF"/>
    <w:rsid w:val="00656982"/>
    <w:rsid w:val="006569CC"/>
    <w:rsid w:val="00656C46"/>
    <w:rsid w:val="00656CAA"/>
    <w:rsid w:val="00656EC4"/>
    <w:rsid w:val="00657187"/>
    <w:rsid w:val="006576AB"/>
    <w:rsid w:val="00657B50"/>
    <w:rsid w:val="00657BFF"/>
    <w:rsid w:val="00657F79"/>
    <w:rsid w:val="00660103"/>
    <w:rsid w:val="00660575"/>
    <w:rsid w:val="00660F61"/>
    <w:rsid w:val="006617F3"/>
    <w:rsid w:val="006619CE"/>
    <w:rsid w:val="00661BC0"/>
    <w:rsid w:val="00661E39"/>
    <w:rsid w:val="00661F9F"/>
    <w:rsid w:val="00661FEF"/>
    <w:rsid w:val="006621CA"/>
    <w:rsid w:val="00662BEC"/>
    <w:rsid w:val="006630D8"/>
    <w:rsid w:val="006630FA"/>
    <w:rsid w:val="0066310D"/>
    <w:rsid w:val="0066338B"/>
    <w:rsid w:val="00663E69"/>
    <w:rsid w:val="00663F89"/>
    <w:rsid w:val="00663FBD"/>
    <w:rsid w:val="00663FC6"/>
    <w:rsid w:val="006641DF"/>
    <w:rsid w:val="00664334"/>
    <w:rsid w:val="0066456F"/>
    <w:rsid w:val="00664F01"/>
    <w:rsid w:val="00664F62"/>
    <w:rsid w:val="00665005"/>
    <w:rsid w:val="0066529E"/>
    <w:rsid w:val="00665A88"/>
    <w:rsid w:val="00665E25"/>
    <w:rsid w:val="00665E47"/>
    <w:rsid w:val="0066609E"/>
    <w:rsid w:val="0066618B"/>
    <w:rsid w:val="0066656A"/>
    <w:rsid w:val="00666902"/>
    <w:rsid w:val="00666980"/>
    <w:rsid w:val="006669AC"/>
    <w:rsid w:val="00666B2A"/>
    <w:rsid w:val="00666BE4"/>
    <w:rsid w:val="0066708C"/>
    <w:rsid w:val="00667099"/>
    <w:rsid w:val="00667408"/>
    <w:rsid w:val="00667F99"/>
    <w:rsid w:val="00667FF7"/>
    <w:rsid w:val="00670289"/>
    <w:rsid w:val="0067033A"/>
    <w:rsid w:val="006705A2"/>
    <w:rsid w:val="00670B19"/>
    <w:rsid w:val="00670C1C"/>
    <w:rsid w:val="00670FC3"/>
    <w:rsid w:val="00671267"/>
    <w:rsid w:val="006712F4"/>
    <w:rsid w:val="00671972"/>
    <w:rsid w:val="00671CF6"/>
    <w:rsid w:val="00671EAA"/>
    <w:rsid w:val="00671FC5"/>
    <w:rsid w:val="006722AF"/>
    <w:rsid w:val="006728A8"/>
    <w:rsid w:val="006728B0"/>
    <w:rsid w:val="006729B9"/>
    <w:rsid w:val="00673362"/>
    <w:rsid w:val="00673583"/>
    <w:rsid w:val="00673620"/>
    <w:rsid w:val="00673656"/>
    <w:rsid w:val="00673937"/>
    <w:rsid w:val="00673DD9"/>
    <w:rsid w:val="00673E44"/>
    <w:rsid w:val="00674116"/>
    <w:rsid w:val="0067418F"/>
    <w:rsid w:val="00675394"/>
    <w:rsid w:val="006754FF"/>
    <w:rsid w:val="0067558B"/>
    <w:rsid w:val="006758FD"/>
    <w:rsid w:val="00675D46"/>
    <w:rsid w:val="00675EFE"/>
    <w:rsid w:val="00676267"/>
    <w:rsid w:val="00676622"/>
    <w:rsid w:val="006766E2"/>
    <w:rsid w:val="00676BA6"/>
    <w:rsid w:val="00676E2C"/>
    <w:rsid w:val="0067736A"/>
    <w:rsid w:val="006776BD"/>
    <w:rsid w:val="006776FE"/>
    <w:rsid w:val="00677ABE"/>
    <w:rsid w:val="00677B04"/>
    <w:rsid w:val="00677B80"/>
    <w:rsid w:val="00677C4C"/>
    <w:rsid w:val="00677D47"/>
    <w:rsid w:val="00680793"/>
    <w:rsid w:val="006807DD"/>
    <w:rsid w:val="00680930"/>
    <w:rsid w:val="00680F42"/>
    <w:rsid w:val="0068102A"/>
    <w:rsid w:val="00681460"/>
    <w:rsid w:val="0068167B"/>
    <w:rsid w:val="006816DD"/>
    <w:rsid w:val="00681B1A"/>
    <w:rsid w:val="00681C40"/>
    <w:rsid w:val="006820E8"/>
    <w:rsid w:val="0068213B"/>
    <w:rsid w:val="00682324"/>
    <w:rsid w:val="006828C8"/>
    <w:rsid w:val="00682EAA"/>
    <w:rsid w:val="006830A3"/>
    <w:rsid w:val="00683316"/>
    <w:rsid w:val="006833D1"/>
    <w:rsid w:val="006838FB"/>
    <w:rsid w:val="00683BDD"/>
    <w:rsid w:val="00683C7E"/>
    <w:rsid w:val="00683C94"/>
    <w:rsid w:val="00684259"/>
    <w:rsid w:val="00684310"/>
    <w:rsid w:val="0068463D"/>
    <w:rsid w:val="006846F5"/>
    <w:rsid w:val="00684E5E"/>
    <w:rsid w:val="00685325"/>
    <w:rsid w:val="006855A7"/>
    <w:rsid w:val="00685884"/>
    <w:rsid w:val="006858AA"/>
    <w:rsid w:val="00685B7B"/>
    <w:rsid w:val="00685EBB"/>
    <w:rsid w:val="0068613C"/>
    <w:rsid w:val="0068653C"/>
    <w:rsid w:val="00686806"/>
    <w:rsid w:val="00686C40"/>
    <w:rsid w:val="00686CFD"/>
    <w:rsid w:val="006875A4"/>
    <w:rsid w:val="00687860"/>
    <w:rsid w:val="006901CF"/>
    <w:rsid w:val="00690262"/>
    <w:rsid w:val="0069031D"/>
    <w:rsid w:val="006903E5"/>
    <w:rsid w:val="00690451"/>
    <w:rsid w:val="00690AC0"/>
    <w:rsid w:val="006910FA"/>
    <w:rsid w:val="006912AA"/>
    <w:rsid w:val="006912D7"/>
    <w:rsid w:val="00691685"/>
    <w:rsid w:val="00691AF1"/>
    <w:rsid w:val="00691F98"/>
    <w:rsid w:val="00691FCB"/>
    <w:rsid w:val="00692773"/>
    <w:rsid w:val="006927E9"/>
    <w:rsid w:val="006928DC"/>
    <w:rsid w:val="00692B2A"/>
    <w:rsid w:val="00692F11"/>
    <w:rsid w:val="00693044"/>
    <w:rsid w:val="006934BB"/>
    <w:rsid w:val="0069374B"/>
    <w:rsid w:val="00693AFA"/>
    <w:rsid w:val="006943BE"/>
    <w:rsid w:val="0069457A"/>
    <w:rsid w:val="00694A4D"/>
    <w:rsid w:val="00694EE0"/>
    <w:rsid w:val="0069517A"/>
    <w:rsid w:val="006954D1"/>
    <w:rsid w:val="006954F3"/>
    <w:rsid w:val="006960FB"/>
    <w:rsid w:val="0069640C"/>
    <w:rsid w:val="00696897"/>
    <w:rsid w:val="00697823"/>
    <w:rsid w:val="00697973"/>
    <w:rsid w:val="00697C59"/>
    <w:rsid w:val="00697E70"/>
    <w:rsid w:val="006A017F"/>
    <w:rsid w:val="006A0B82"/>
    <w:rsid w:val="006A0C0D"/>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79"/>
    <w:rsid w:val="006A3595"/>
    <w:rsid w:val="006A35E3"/>
    <w:rsid w:val="006A3778"/>
    <w:rsid w:val="006A39B5"/>
    <w:rsid w:val="006A4413"/>
    <w:rsid w:val="006A458A"/>
    <w:rsid w:val="006A47C9"/>
    <w:rsid w:val="006A4D68"/>
    <w:rsid w:val="006A4DCE"/>
    <w:rsid w:val="006A4F2D"/>
    <w:rsid w:val="006A4FCB"/>
    <w:rsid w:val="006A4FFA"/>
    <w:rsid w:val="006A533F"/>
    <w:rsid w:val="006A5468"/>
    <w:rsid w:val="006A58B9"/>
    <w:rsid w:val="006A599F"/>
    <w:rsid w:val="006A5B98"/>
    <w:rsid w:val="006A5CBB"/>
    <w:rsid w:val="006A5D85"/>
    <w:rsid w:val="006A5FB4"/>
    <w:rsid w:val="006A60E3"/>
    <w:rsid w:val="006A626E"/>
    <w:rsid w:val="006A673A"/>
    <w:rsid w:val="006A6A55"/>
    <w:rsid w:val="006A6A6E"/>
    <w:rsid w:val="006A6B33"/>
    <w:rsid w:val="006A6C91"/>
    <w:rsid w:val="006A6DF0"/>
    <w:rsid w:val="006A6F16"/>
    <w:rsid w:val="006A6F6A"/>
    <w:rsid w:val="006A7386"/>
    <w:rsid w:val="006A73AA"/>
    <w:rsid w:val="006A73C9"/>
    <w:rsid w:val="006A7601"/>
    <w:rsid w:val="006A76FE"/>
    <w:rsid w:val="006A7863"/>
    <w:rsid w:val="006B05CA"/>
    <w:rsid w:val="006B06E1"/>
    <w:rsid w:val="006B080A"/>
    <w:rsid w:val="006B09ED"/>
    <w:rsid w:val="006B1718"/>
    <w:rsid w:val="006B19C4"/>
    <w:rsid w:val="006B1AA0"/>
    <w:rsid w:val="006B1CCE"/>
    <w:rsid w:val="006B2114"/>
    <w:rsid w:val="006B2683"/>
    <w:rsid w:val="006B2E4E"/>
    <w:rsid w:val="006B2EDC"/>
    <w:rsid w:val="006B2FB8"/>
    <w:rsid w:val="006B3229"/>
    <w:rsid w:val="006B357B"/>
    <w:rsid w:val="006B393C"/>
    <w:rsid w:val="006B3CBD"/>
    <w:rsid w:val="006B3DAD"/>
    <w:rsid w:val="006B3EEB"/>
    <w:rsid w:val="006B409E"/>
    <w:rsid w:val="006B42DB"/>
    <w:rsid w:val="006B44C0"/>
    <w:rsid w:val="006B450A"/>
    <w:rsid w:val="006B46F4"/>
    <w:rsid w:val="006B47E4"/>
    <w:rsid w:val="006B4885"/>
    <w:rsid w:val="006B49CF"/>
    <w:rsid w:val="006B4A21"/>
    <w:rsid w:val="006B4C7A"/>
    <w:rsid w:val="006B517A"/>
    <w:rsid w:val="006B52CF"/>
    <w:rsid w:val="006B543A"/>
    <w:rsid w:val="006B5754"/>
    <w:rsid w:val="006B5A7C"/>
    <w:rsid w:val="006B5BFC"/>
    <w:rsid w:val="006B61AD"/>
    <w:rsid w:val="006B630C"/>
    <w:rsid w:val="006B65E9"/>
    <w:rsid w:val="006B67BF"/>
    <w:rsid w:val="006B6C18"/>
    <w:rsid w:val="006B6CCB"/>
    <w:rsid w:val="006B6D7E"/>
    <w:rsid w:val="006B70BE"/>
    <w:rsid w:val="006B72E6"/>
    <w:rsid w:val="006B7842"/>
    <w:rsid w:val="006B78A4"/>
    <w:rsid w:val="006B7939"/>
    <w:rsid w:val="006C010D"/>
    <w:rsid w:val="006C0949"/>
    <w:rsid w:val="006C0A0C"/>
    <w:rsid w:val="006C14B3"/>
    <w:rsid w:val="006C151C"/>
    <w:rsid w:val="006C1AE1"/>
    <w:rsid w:val="006C1BB8"/>
    <w:rsid w:val="006C1F93"/>
    <w:rsid w:val="006C22AE"/>
    <w:rsid w:val="006C2347"/>
    <w:rsid w:val="006C2699"/>
    <w:rsid w:val="006C2881"/>
    <w:rsid w:val="006C2D93"/>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10"/>
    <w:rsid w:val="006D0540"/>
    <w:rsid w:val="006D06A1"/>
    <w:rsid w:val="006D06CD"/>
    <w:rsid w:val="006D0931"/>
    <w:rsid w:val="006D0AA6"/>
    <w:rsid w:val="006D0B57"/>
    <w:rsid w:val="006D0C1C"/>
    <w:rsid w:val="006D104F"/>
    <w:rsid w:val="006D110D"/>
    <w:rsid w:val="006D1143"/>
    <w:rsid w:val="006D1184"/>
    <w:rsid w:val="006D1B78"/>
    <w:rsid w:val="006D1CFC"/>
    <w:rsid w:val="006D213E"/>
    <w:rsid w:val="006D21C2"/>
    <w:rsid w:val="006D244B"/>
    <w:rsid w:val="006D2509"/>
    <w:rsid w:val="006D257D"/>
    <w:rsid w:val="006D277F"/>
    <w:rsid w:val="006D2E47"/>
    <w:rsid w:val="006D2E5C"/>
    <w:rsid w:val="006D3351"/>
    <w:rsid w:val="006D351E"/>
    <w:rsid w:val="006D3C8B"/>
    <w:rsid w:val="006D3D3C"/>
    <w:rsid w:val="006D4009"/>
    <w:rsid w:val="006D418E"/>
    <w:rsid w:val="006D41C5"/>
    <w:rsid w:val="006D432B"/>
    <w:rsid w:val="006D4336"/>
    <w:rsid w:val="006D4442"/>
    <w:rsid w:val="006D4449"/>
    <w:rsid w:val="006D4486"/>
    <w:rsid w:val="006D45A8"/>
    <w:rsid w:val="006D4FBE"/>
    <w:rsid w:val="006D50A9"/>
    <w:rsid w:val="006D541A"/>
    <w:rsid w:val="006D6095"/>
    <w:rsid w:val="006D6303"/>
    <w:rsid w:val="006D63A2"/>
    <w:rsid w:val="006D64C1"/>
    <w:rsid w:val="006D67C7"/>
    <w:rsid w:val="006D6EAE"/>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F21"/>
    <w:rsid w:val="006E12DC"/>
    <w:rsid w:val="006E1359"/>
    <w:rsid w:val="006E18D6"/>
    <w:rsid w:val="006E1B84"/>
    <w:rsid w:val="006E21B9"/>
    <w:rsid w:val="006E2538"/>
    <w:rsid w:val="006E26C5"/>
    <w:rsid w:val="006E2A6B"/>
    <w:rsid w:val="006E2C93"/>
    <w:rsid w:val="006E2E70"/>
    <w:rsid w:val="006E2F7B"/>
    <w:rsid w:val="006E3068"/>
    <w:rsid w:val="006E333B"/>
    <w:rsid w:val="006E351E"/>
    <w:rsid w:val="006E39A7"/>
    <w:rsid w:val="006E3E5A"/>
    <w:rsid w:val="006E3F64"/>
    <w:rsid w:val="006E3F8A"/>
    <w:rsid w:val="006E44C4"/>
    <w:rsid w:val="006E45DD"/>
    <w:rsid w:val="006E4814"/>
    <w:rsid w:val="006E48D4"/>
    <w:rsid w:val="006E4BF5"/>
    <w:rsid w:val="006E5011"/>
    <w:rsid w:val="006E541B"/>
    <w:rsid w:val="006E5492"/>
    <w:rsid w:val="006E5551"/>
    <w:rsid w:val="006E56C0"/>
    <w:rsid w:val="006E5BC3"/>
    <w:rsid w:val="006E5F9F"/>
    <w:rsid w:val="006E690C"/>
    <w:rsid w:val="006E718A"/>
    <w:rsid w:val="006E74AF"/>
    <w:rsid w:val="006E75A4"/>
    <w:rsid w:val="006E76B6"/>
    <w:rsid w:val="006E7B41"/>
    <w:rsid w:val="006E7E82"/>
    <w:rsid w:val="006F1059"/>
    <w:rsid w:val="006F126F"/>
    <w:rsid w:val="006F1382"/>
    <w:rsid w:val="006F16A7"/>
    <w:rsid w:val="006F1963"/>
    <w:rsid w:val="006F1A4B"/>
    <w:rsid w:val="006F1AB3"/>
    <w:rsid w:val="006F1EB4"/>
    <w:rsid w:val="006F283C"/>
    <w:rsid w:val="006F2C90"/>
    <w:rsid w:val="006F2E37"/>
    <w:rsid w:val="006F3026"/>
    <w:rsid w:val="006F335F"/>
    <w:rsid w:val="006F3523"/>
    <w:rsid w:val="006F36C0"/>
    <w:rsid w:val="006F3F09"/>
    <w:rsid w:val="006F4237"/>
    <w:rsid w:val="006F467E"/>
    <w:rsid w:val="006F5154"/>
    <w:rsid w:val="006F5187"/>
    <w:rsid w:val="006F5CB5"/>
    <w:rsid w:val="006F5F0F"/>
    <w:rsid w:val="006F622C"/>
    <w:rsid w:val="006F6CD0"/>
    <w:rsid w:val="006F6D28"/>
    <w:rsid w:val="006F6ED3"/>
    <w:rsid w:val="006F6F93"/>
    <w:rsid w:val="006F7098"/>
    <w:rsid w:val="006F745D"/>
    <w:rsid w:val="006F786C"/>
    <w:rsid w:val="006F7BA8"/>
    <w:rsid w:val="006F7C15"/>
    <w:rsid w:val="006F7ECA"/>
    <w:rsid w:val="00700038"/>
    <w:rsid w:val="00700097"/>
    <w:rsid w:val="007006F7"/>
    <w:rsid w:val="00700769"/>
    <w:rsid w:val="007009D1"/>
    <w:rsid w:val="007015CB"/>
    <w:rsid w:val="007016BD"/>
    <w:rsid w:val="00701EF1"/>
    <w:rsid w:val="007020BA"/>
    <w:rsid w:val="0070223D"/>
    <w:rsid w:val="00702673"/>
    <w:rsid w:val="00702859"/>
    <w:rsid w:val="007028C5"/>
    <w:rsid w:val="00702943"/>
    <w:rsid w:val="007029FF"/>
    <w:rsid w:val="00702B9C"/>
    <w:rsid w:val="00702BB3"/>
    <w:rsid w:val="00703074"/>
    <w:rsid w:val="0070362A"/>
    <w:rsid w:val="00703C95"/>
    <w:rsid w:val="00703FFF"/>
    <w:rsid w:val="00704347"/>
    <w:rsid w:val="007047BE"/>
    <w:rsid w:val="00704868"/>
    <w:rsid w:val="00704B73"/>
    <w:rsid w:val="00704BCB"/>
    <w:rsid w:val="00704DDA"/>
    <w:rsid w:val="007057B9"/>
    <w:rsid w:val="00705856"/>
    <w:rsid w:val="00705877"/>
    <w:rsid w:val="00705A8B"/>
    <w:rsid w:val="00705A93"/>
    <w:rsid w:val="007066EB"/>
    <w:rsid w:val="00706875"/>
    <w:rsid w:val="007069C6"/>
    <w:rsid w:val="00706C0C"/>
    <w:rsid w:val="00706C2E"/>
    <w:rsid w:val="00706C4B"/>
    <w:rsid w:val="007076DA"/>
    <w:rsid w:val="007079F2"/>
    <w:rsid w:val="00707A97"/>
    <w:rsid w:val="00707BA0"/>
    <w:rsid w:val="00707D68"/>
    <w:rsid w:val="00710008"/>
    <w:rsid w:val="0071026C"/>
    <w:rsid w:val="007103F2"/>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EE"/>
    <w:rsid w:val="00712948"/>
    <w:rsid w:val="00712980"/>
    <w:rsid w:val="007129A1"/>
    <w:rsid w:val="007129BC"/>
    <w:rsid w:val="00712B43"/>
    <w:rsid w:val="00712B89"/>
    <w:rsid w:val="00712BED"/>
    <w:rsid w:val="00713110"/>
    <w:rsid w:val="00713557"/>
    <w:rsid w:val="007138CE"/>
    <w:rsid w:val="00713943"/>
    <w:rsid w:val="00713AF3"/>
    <w:rsid w:val="00713D39"/>
    <w:rsid w:val="0071433C"/>
    <w:rsid w:val="00714701"/>
    <w:rsid w:val="00714E93"/>
    <w:rsid w:val="00714EEA"/>
    <w:rsid w:val="00714F49"/>
    <w:rsid w:val="00715120"/>
    <w:rsid w:val="007157F1"/>
    <w:rsid w:val="00715CE6"/>
    <w:rsid w:val="00715DD0"/>
    <w:rsid w:val="00715F57"/>
    <w:rsid w:val="00715F5B"/>
    <w:rsid w:val="00716163"/>
    <w:rsid w:val="0071617A"/>
    <w:rsid w:val="00716893"/>
    <w:rsid w:val="00716B73"/>
    <w:rsid w:val="0071721A"/>
    <w:rsid w:val="007172FE"/>
    <w:rsid w:val="007173C4"/>
    <w:rsid w:val="00717661"/>
    <w:rsid w:val="007202AB"/>
    <w:rsid w:val="00720354"/>
    <w:rsid w:val="007204B5"/>
    <w:rsid w:val="00720551"/>
    <w:rsid w:val="0072064E"/>
    <w:rsid w:val="00720796"/>
    <w:rsid w:val="007207F8"/>
    <w:rsid w:val="007211EA"/>
    <w:rsid w:val="007212CD"/>
    <w:rsid w:val="007215E9"/>
    <w:rsid w:val="00721728"/>
    <w:rsid w:val="00721884"/>
    <w:rsid w:val="00721A9D"/>
    <w:rsid w:val="00721AE0"/>
    <w:rsid w:val="00721B38"/>
    <w:rsid w:val="00721C7A"/>
    <w:rsid w:val="00721C9F"/>
    <w:rsid w:val="00721D5A"/>
    <w:rsid w:val="00721D92"/>
    <w:rsid w:val="00721EB7"/>
    <w:rsid w:val="00722401"/>
    <w:rsid w:val="007227C2"/>
    <w:rsid w:val="0072282C"/>
    <w:rsid w:val="00722D64"/>
    <w:rsid w:val="00722E05"/>
    <w:rsid w:val="00723119"/>
    <w:rsid w:val="0072335A"/>
    <w:rsid w:val="0072395F"/>
    <w:rsid w:val="00723987"/>
    <w:rsid w:val="007239AB"/>
    <w:rsid w:val="00724224"/>
    <w:rsid w:val="0072441A"/>
    <w:rsid w:val="00724A3E"/>
    <w:rsid w:val="00724E25"/>
    <w:rsid w:val="00724FF4"/>
    <w:rsid w:val="00725394"/>
    <w:rsid w:val="007254A4"/>
    <w:rsid w:val="00725B38"/>
    <w:rsid w:val="00725CD9"/>
    <w:rsid w:val="00725EB0"/>
    <w:rsid w:val="007263DB"/>
    <w:rsid w:val="007267F0"/>
    <w:rsid w:val="00726A48"/>
    <w:rsid w:val="00726C48"/>
    <w:rsid w:val="00726C62"/>
    <w:rsid w:val="00726CDA"/>
    <w:rsid w:val="00726D74"/>
    <w:rsid w:val="00727347"/>
    <w:rsid w:val="0072735E"/>
    <w:rsid w:val="00727617"/>
    <w:rsid w:val="00727D39"/>
    <w:rsid w:val="00727D5B"/>
    <w:rsid w:val="00730595"/>
    <w:rsid w:val="0073089C"/>
    <w:rsid w:val="007308B9"/>
    <w:rsid w:val="00730A1E"/>
    <w:rsid w:val="00730E77"/>
    <w:rsid w:val="00730E83"/>
    <w:rsid w:val="00731086"/>
    <w:rsid w:val="007312C1"/>
    <w:rsid w:val="0073142D"/>
    <w:rsid w:val="0073143E"/>
    <w:rsid w:val="007315E8"/>
    <w:rsid w:val="00731B5E"/>
    <w:rsid w:val="00732111"/>
    <w:rsid w:val="00732274"/>
    <w:rsid w:val="007322BF"/>
    <w:rsid w:val="007324D6"/>
    <w:rsid w:val="007326F2"/>
    <w:rsid w:val="00732B20"/>
    <w:rsid w:val="00732FF5"/>
    <w:rsid w:val="00733003"/>
    <w:rsid w:val="007332B0"/>
    <w:rsid w:val="00733610"/>
    <w:rsid w:val="007336DA"/>
    <w:rsid w:val="00733C38"/>
    <w:rsid w:val="007343A4"/>
    <w:rsid w:val="00734851"/>
    <w:rsid w:val="00734869"/>
    <w:rsid w:val="00734B8E"/>
    <w:rsid w:val="00735018"/>
    <w:rsid w:val="0073536F"/>
    <w:rsid w:val="00735891"/>
    <w:rsid w:val="007358C4"/>
    <w:rsid w:val="00735933"/>
    <w:rsid w:val="00735D34"/>
    <w:rsid w:val="00735E74"/>
    <w:rsid w:val="007368F3"/>
    <w:rsid w:val="00736B7E"/>
    <w:rsid w:val="00737309"/>
    <w:rsid w:val="00737686"/>
    <w:rsid w:val="007377DE"/>
    <w:rsid w:val="00737D85"/>
    <w:rsid w:val="00737E2E"/>
    <w:rsid w:val="0074046F"/>
    <w:rsid w:val="007405B9"/>
    <w:rsid w:val="0074070B"/>
    <w:rsid w:val="00740961"/>
    <w:rsid w:val="00740A4C"/>
    <w:rsid w:val="00740C6B"/>
    <w:rsid w:val="00740E93"/>
    <w:rsid w:val="00740ED9"/>
    <w:rsid w:val="00741668"/>
    <w:rsid w:val="007417F8"/>
    <w:rsid w:val="0074192B"/>
    <w:rsid w:val="00741D42"/>
    <w:rsid w:val="00741E50"/>
    <w:rsid w:val="007424EB"/>
    <w:rsid w:val="00742AF2"/>
    <w:rsid w:val="00742D5E"/>
    <w:rsid w:val="007434F7"/>
    <w:rsid w:val="00743B27"/>
    <w:rsid w:val="00743CCA"/>
    <w:rsid w:val="00743CFC"/>
    <w:rsid w:val="00744076"/>
    <w:rsid w:val="0074410F"/>
    <w:rsid w:val="0074418E"/>
    <w:rsid w:val="0074430C"/>
    <w:rsid w:val="0074481C"/>
    <w:rsid w:val="00744992"/>
    <w:rsid w:val="00744A89"/>
    <w:rsid w:val="00744C03"/>
    <w:rsid w:val="00744C8D"/>
    <w:rsid w:val="00744CB2"/>
    <w:rsid w:val="00744FDC"/>
    <w:rsid w:val="00745138"/>
    <w:rsid w:val="00745448"/>
    <w:rsid w:val="007458BA"/>
    <w:rsid w:val="00745C4D"/>
    <w:rsid w:val="007460B5"/>
    <w:rsid w:val="00746357"/>
    <w:rsid w:val="00746432"/>
    <w:rsid w:val="0074675E"/>
    <w:rsid w:val="007469C3"/>
    <w:rsid w:val="00746A1C"/>
    <w:rsid w:val="00746B5C"/>
    <w:rsid w:val="00746BD0"/>
    <w:rsid w:val="00746D35"/>
    <w:rsid w:val="00746D7B"/>
    <w:rsid w:val="00746F83"/>
    <w:rsid w:val="007472B7"/>
    <w:rsid w:val="0074742C"/>
    <w:rsid w:val="007476D5"/>
    <w:rsid w:val="00747751"/>
    <w:rsid w:val="00747876"/>
    <w:rsid w:val="00750473"/>
    <w:rsid w:val="00750581"/>
    <w:rsid w:val="0075061C"/>
    <w:rsid w:val="00750C61"/>
    <w:rsid w:val="00751006"/>
    <w:rsid w:val="00751554"/>
    <w:rsid w:val="007515A7"/>
    <w:rsid w:val="0075162C"/>
    <w:rsid w:val="007518FB"/>
    <w:rsid w:val="00751900"/>
    <w:rsid w:val="00751BDE"/>
    <w:rsid w:val="00751DA9"/>
    <w:rsid w:val="007522D3"/>
    <w:rsid w:val="00752413"/>
    <w:rsid w:val="007527F6"/>
    <w:rsid w:val="00752AB4"/>
    <w:rsid w:val="00753052"/>
    <w:rsid w:val="007531C7"/>
    <w:rsid w:val="007533E2"/>
    <w:rsid w:val="00753461"/>
    <w:rsid w:val="0075364D"/>
    <w:rsid w:val="007536BC"/>
    <w:rsid w:val="0075378D"/>
    <w:rsid w:val="00753879"/>
    <w:rsid w:val="007539CD"/>
    <w:rsid w:val="00753B5C"/>
    <w:rsid w:val="00753BB4"/>
    <w:rsid w:val="007543A2"/>
    <w:rsid w:val="0075467C"/>
    <w:rsid w:val="00754987"/>
    <w:rsid w:val="00754C0D"/>
    <w:rsid w:val="00754CEB"/>
    <w:rsid w:val="0075518A"/>
    <w:rsid w:val="007554DF"/>
    <w:rsid w:val="007556C2"/>
    <w:rsid w:val="00755E83"/>
    <w:rsid w:val="00755F79"/>
    <w:rsid w:val="0075647B"/>
    <w:rsid w:val="0075651E"/>
    <w:rsid w:val="00756613"/>
    <w:rsid w:val="007566C3"/>
    <w:rsid w:val="00756C67"/>
    <w:rsid w:val="00756CD8"/>
    <w:rsid w:val="0075703B"/>
    <w:rsid w:val="00757122"/>
    <w:rsid w:val="00757852"/>
    <w:rsid w:val="00757AD5"/>
    <w:rsid w:val="007601EF"/>
    <w:rsid w:val="00760533"/>
    <w:rsid w:val="00760A36"/>
    <w:rsid w:val="00761041"/>
    <w:rsid w:val="00761139"/>
    <w:rsid w:val="0076119F"/>
    <w:rsid w:val="00761251"/>
    <w:rsid w:val="007615B5"/>
    <w:rsid w:val="00761885"/>
    <w:rsid w:val="007619F0"/>
    <w:rsid w:val="00761BCE"/>
    <w:rsid w:val="00761FF0"/>
    <w:rsid w:val="007621AE"/>
    <w:rsid w:val="0076241B"/>
    <w:rsid w:val="00762E85"/>
    <w:rsid w:val="00762E8C"/>
    <w:rsid w:val="00763141"/>
    <w:rsid w:val="0076347F"/>
    <w:rsid w:val="00763580"/>
    <w:rsid w:val="00763BB7"/>
    <w:rsid w:val="00763FB9"/>
    <w:rsid w:val="00764266"/>
    <w:rsid w:val="00764384"/>
    <w:rsid w:val="00764BAC"/>
    <w:rsid w:val="00764BD5"/>
    <w:rsid w:val="00764DBF"/>
    <w:rsid w:val="00764F1D"/>
    <w:rsid w:val="0076513A"/>
    <w:rsid w:val="007651E1"/>
    <w:rsid w:val="00765C0E"/>
    <w:rsid w:val="00765F35"/>
    <w:rsid w:val="0076625F"/>
    <w:rsid w:val="0076638E"/>
    <w:rsid w:val="0076656A"/>
    <w:rsid w:val="00766620"/>
    <w:rsid w:val="0076681B"/>
    <w:rsid w:val="00766870"/>
    <w:rsid w:val="00766DB5"/>
    <w:rsid w:val="0076706B"/>
    <w:rsid w:val="007672E3"/>
    <w:rsid w:val="007677C0"/>
    <w:rsid w:val="00767801"/>
    <w:rsid w:val="007679CD"/>
    <w:rsid w:val="00770038"/>
    <w:rsid w:val="00770A02"/>
    <w:rsid w:val="00770B92"/>
    <w:rsid w:val="00770BBD"/>
    <w:rsid w:val="007710B2"/>
    <w:rsid w:val="007710D9"/>
    <w:rsid w:val="007715BD"/>
    <w:rsid w:val="007715D2"/>
    <w:rsid w:val="00771632"/>
    <w:rsid w:val="00771C9E"/>
    <w:rsid w:val="00771E29"/>
    <w:rsid w:val="00772377"/>
    <w:rsid w:val="0077267C"/>
    <w:rsid w:val="00772A4C"/>
    <w:rsid w:val="00772A72"/>
    <w:rsid w:val="00772B77"/>
    <w:rsid w:val="00772D16"/>
    <w:rsid w:val="00772FFB"/>
    <w:rsid w:val="0077365C"/>
    <w:rsid w:val="00774216"/>
    <w:rsid w:val="007744AD"/>
    <w:rsid w:val="00774892"/>
    <w:rsid w:val="00774917"/>
    <w:rsid w:val="007749C8"/>
    <w:rsid w:val="00774B75"/>
    <w:rsid w:val="00774F89"/>
    <w:rsid w:val="00775005"/>
    <w:rsid w:val="00775167"/>
    <w:rsid w:val="0077557B"/>
    <w:rsid w:val="007755E5"/>
    <w:rsid w:val="007757B7"/>
    <w:rsid w:val="00775BA2"/>
    <w:rsid w:val="00775ED1"/>
    <w:rsid w:val="00776381"/>
    <w:rsid w:val="00776443"/>
    <w:rsid w:val="00776AA5"/>
    <w:rsid w:val="00776E05"/>
    <w:rsid w:val="00776E82"/>
    <w:rsid w:val="0077721A"/>
    <w:rsid w:val="007773E1"/>
    <w:rsid w:val="00777A51"/>
    <w:rsid w:val="00777B7A"/>
    <w:rsid w:val="00777F70"/>
    <w:rsid w:val="007800EC"/>
    <w:rsid w:val="00780F07"/>
    <w:rsid w:val="00781053"/>
    <w:rsid w:val="007811AD"/>
    <w:rsid w:val="007818CA"/>
    <w:rsid w:val="007819AC"/>
    <w:rsid w:val="00781B77"/>
    <w:rsid w:val="00781C85"/>
    <w:rsid w:val="00781D3F"/>
    <w:rsid w:val="00781E13"/>
    <w:rsid w:val="00781E19"/>
    <w:rsid w:val="00781FE9"/>
    <w:rsid w:val="0078232C"/>
    <w:rsid w:val="00782454"/>
    <w:rsid w:val="0078281B"/>
    <w:rsid w:val="00782D0C"/>
    <w:rsid w:val="00783192"/>
    <w:rsid w:val="007831DE"/>
    <w:rsid w:val="00783257"/>
    <w:rsid w:val="007833F6"/>
    <w:rsid w:val="00783433"/>
    <w:rsid w:val="007835DD"/>
    <w:rsid w:val="00783ADB"/>
    <w:rsid w:val="00783CF4"/>
    <w:rsid w:val="00783D0D"/>
    <w:rsid w:val="00783D3C"/>
    <w:rsid w:val="00783F2D"/>
    <w:rsid w:val="00784A2E"/>
    <w:rsid w:val="00785273"/>
    <w:rsid w:val="0078533F"/>
    <w:rsid w:val="0078559C"/>
    <w:rsid w:val="007858AF"/>
    <w:rsid w:val="00785A0C"/>
    <w:rsid w:val="007861F5"/>
    <w:rsid w:val="007863EF"/>
    <w:rsid w:val="0078662E"/>
    <w:rsid w:val="007866DA"/>
    <w:rsid w:val="007867F1"/>
    <w:rsid w:val="00786C6C"/>
    <w:rsid w:val="00786D37"/>
    <w:rsid w:val="00786F99"/>
    <w:rsid w:val="007874D7"/>
    <w:rsid w:val="007877A5"/>
    <w:rsid w:val="0078791E"/>
    <w:rsid w:val="00787B03"/>
    <w:rsid w:val="00787EEB"/>
    <w:rsid w:val="00787F82"/>
    <w:rsid w:val="00787FA5"/>
    <w:rsid w:val="007906BD"/>
    <w:rsid w:val="00790802"/>
    <w:rsid w:val="0079080E"/>
    <w:rsid w:val="00790D3E"/>
    <w:rsid w:val="00790EE5"/>
    <w:rsid w:val="00791143"/>
    <w:rsid w:val="00791251"/>
    <w:rsid w:val="0079136A"/>
    <w:rsid w:val="0079174F"/>
    <w:rsid w:val="00791A7F"/>
    <w:rsid w:val="00791E9B"/>
    <w:rsid w:val="00791F8B"/>
    <w:rsid w:val="00792699"/>
    <w:rsid w:val="00792F29"/>
    <w:rsid w:val="00793084"/>
    <w:rsid w:val="00793331"/>
    <w:rsid w:val="00793570"/>
    <w:rsid w:val="007937EE"/>
    <w:rsid w:val="0079388C"/>
    <w:rsid w:val="00793ABD"/>
    <w:rsid w:val="00793EC9"/>
    <w:rsid w:val="00794090"/>
    <w:rsid w:val="00795598"/>
    <w:rsid w:val="007955C9"/>
    <w:rsid w:val="00795E9C"/>
    <w:rsid w:val="00795FC6"/>
    <w:rsid w:val="00796602"/>
    <w:rsid w:val="0079665E"/>
    <w:rsid w:val="00796CD0"/>
    <w:rsid w:val="00796F40"/>
    <w:rsid w:val="00797305"/>
    <w:rsid w:val="00797336"/>
    <w:rsid w:val="00797452"/>
    <w:rsid w:val="0079781B"/>
    <w:rsid w:val="00797A27"/>
    <w:rsid w:val="00797B6D"/>
    <w:rsid w:val="00797C91"/>
    <w:rsid w:val="00797F32"/>
    <w:rsid w:val="00797FCE"/>
    <w:rsid w:val="007A0976"/>
    <w:rsid w:val="007A10DF"/>
    <w:rsid w:val="007A2E9C"/>
    <w:rsid w:val="007A2FAD"/>
    <w:rsid w:val="007A3535"/>
    <w:rsid w:val="007A355F"/>
    <w:rsid w:val="007A3A61"/>
    <w:rsid w:val="007A3AC5"/>
    <w:rsid w:val="007A3F35"/>
    <w:rsid w:val="007A43A0"/>
    <w:rsid w:val="007A45A4"/>
    <w:rsid w:val="007A470B"/>
    <w:rsid w:val="007A4F5B"/>
    <w:rsid w:val="007A5162"/>
    <w:rsid w:val="007A5194"/>
    <w:rsid w:val="007A57AA"/>
    <w:rsid w:val="007A59C8"/>
    <w:rsid w:val="007A613A"/>
    <w:rsid w:val="007A65D1"/>
    <w:rsid w:val="007A6A92"/>
    <w:rsid w:val="007A71C5"/>
    <w:rsid w:val="007A722D"/>
    <w:rsid w:val="007A7517"/>
    <w:rsid w:val="007A7978"/>
    <w:rsid w:val="007A79F3"/>
    <w:rsid w:val="007B021F"/>
    <w:rsid w:val="007B072C"/>
    <w:rsid w:val="007B0733"/>
    <w:rsid w:val="007B0C3D"/>
    <w:rsid w:val="007B0FF7"/>
    <w:rsid w:val="007B10E8"/>
    <w:rsid w:val="007B16C2"/>
    <w:rsid w:val="007B18BA"/>
    <w:rsid w:val="007B2031"/>
    <w:rsid w:val="007B235A"/>
    <w:rsid w:val="007B2465"/>
    <w:rsid w:val="007B2605"/>
    <w:rsid w:val="007B2871"/>
    <w:rsid w:val="007B2918"/>
    <w:rsid w:val="007B2C00"/>
    <w:rsid w:val="007B321E"/>
    <w:rsid w:val="007B3D7C"/>
    <w:rsid w:val="007B3EA6"/>
    <w:rsid w:val="007B4000"/>
    <w:rsid w:val="007B41D4"/>
    <w:rsid w:val="007B4BE2"/>
    <w:rsid w:val="007B4D0E"/>
    <w:rsid w:val="007B4D9E"/>
    <w:rsid w:val="007B520B"/>
    <w:rsid w:val="007B53B3"/>
    <w:rsid w:val="007B5891"/>
    <w:rsid w:val="007B58F1"/>
    <w:rsid w:val="007B5906"/>
    <w:rsid w:val="007B5A5D"/>
    <w:rsid w:val="007B5CEC"/>
    <w:rsid w:val="007B60DA"/>
    <w:rsid w:val="007B626E"/>
    <w:rsid w:val="007B632D"/>
    <w:rsid w:val="007B63DC"/>
    <w:rsid w:val="007B64E8"/>
    <w:rsid w:val="007B66D1"/>
    <w:rsid w:val="007B67C8"/>
    <w:rsid w:val="007B6E4C"/>
    <w:rsid w:val="007B7180"/>
    <w:rsid w:val="007B72E6"/>
    <w:rsid w:val="007B780B"/>
    <w:rsid w:val="007B7858"/>
    <w:rsid w:val="007B790D"/>
    <w:rsid w:val="007B7915"/>
    <w:rsid w:val="007B799B"/>
    <w:rsid w:val="007B7A1E"/>
    <w:rsid w:val="007B7E13"/>
    <w:rsid w:val="007C00BE"/>
    <w:rsid w:val="007C0233"/>
    <w:rsid w:val="007C0283"/>
    <w:rsid w:val="007C053D"/>
    <w:rsid w:val="007C0A68"/>
    <w:rsid w:val="007C0F6F"/>
    <w:rsid w:val="007C1050"/>
    <w:rsid w:val="007C12A0"/>
    <w:rsid w:val="007C16B1"/>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67"/>
    <w:rsid w:val="007C443B"/>
    <w:rsid w:val="007C48AF"/>
    <w:rsid w:val="007C4D17"/>
    <w:rsid w:val="007C4F9A"/>
    <w:rsid w:val="007C5261"/>
    <w:rsid w:val="007C53F9"/>
    <w:rsid w:val="007C578D"/>
    <w:rsid w:val="007C5AD9"/>
    <w:rsid w:val="007C5F3E"/>
    <w:rsid w:val="007C6012"/>
    <w:rsid w:val="007C6196"/>
    <w:rsid w:val="007C6343"/>
    <w:rsid w:val="007C67AC"/>
    <w:rsid w:val="007C6C17"/>
    <w:rsid w:val="007C7284"/>
    <w:rsid w:val="007C7338"/>
    <w:rsid w:val="007C7464"/>
    <w:rsid w:val="007C7AEA"/>
    <w:rsid w:val="007D00A6"/>
    <w:rsid w:val="007D0249"/>
    <w:rsid w:val="007D025B"/>
    <w:rsid w:val="007D0B63"/>
    <w:rsid w:val="007D0BFB"/>
    <w:rsid w:val="007D0C2E"/>
    <w:rsid w:val="007D1569"/>
    <w:rsid w:val="007D1913"/>
    <w:rsid w:val="007D19CB"/>
    <w:rsid w:val="007D1BB5"/>
    <w:rsid w:val="007D1BD2"/>
    <w:rsid w:val="007D1CF9"/>
    <w:rsid w:val="007D1D04"/>
    <w:rsid w:val="007D26CF"/>
    <w:rsid w:val="007D2A9E"/>
    <w:rsid w:val="007D2C48"/>
    <w:rsid w:val="007D2D47"/>
    <w:rsid w:val="007D2F55"/>
    <w:rsid w:val="007D314C"/>
    <w:rsid w:val="007D34C2"/>
    <w:rsid w:val="007D34C5"/>
    <w:rsid w:val="007D42CF"/>
    <w:rsid w:val="007D4366"/>
    <w:rsid w:val="007D444E"/>
    <w:rsid w:val="007D48FD"/>
    <w:rsid w:val="007D4EB1"/>
    <w:rsid w:val="007D55C4"/>
    <w:rsid w:val="007D5990"/>
    <w:rsid w:val="007D5CE9"/>
    <w:rsid w:val="007D5D2B"/>
    <w:rsid w:val="007D5E80"/>
    <w:rsid w:val="007D623A"/>
    <w:rsid w:val="007D625B"/>
    <w:rsid w:val="007D630E"/>
    <w:rsid w:val="007D641F"/>
    <w:rsid w:val="007D64EF"/>
    <w:rsid w:val="007D6E49"/>
    <w:rsid w:val="007D715C"/>
    <w:rsid w:val="007D7258"/>
    <w:rsid w:val="007D77F7"/>
    <w:rsid w:val="007E06FA"/>
    <w:rsid w:val="007E0893"/>
    <w:rsid w:val="007E0910"/>
    <w:rsid w:val="007E0B8F"/>
    <w:rsid w:val="007E0D9C"/>
    <w:rsid w:val="007E0E8E"/>
    <w:rsid w:val="007E10E9"/>
    <w:rsid w:val="007E13DD"/>
    <w:rsid w:val="007E196E"/>
    <w:rsid w:val="007E1A16"/>
    <w:rsid w:val="007E1E29"/>
    <w:rsid w:val="007E1E54"/>
    <w:rsid w:val="007E21E5"/>
    <w:rsid w:val="007E2C0C"/>
    <w:rsid w:val="007E2F00"/>
    <w:rsid w:val="007E2FAD"/>
    <w:rsid w:val="007E35BF"/>
    <w:rsid w:val="007E3875"/>
    <w:rsid w:val="007E4044"/>
    <w:rsid w:val="007E4270"/>
    <w:rsid w:val="007E4371"/>
    <w:rsid w:val="007E45F1"/>
    <w:rsid w:val="007E4816"/>
    <w:rsid w:val="007E4C40"/>
    <w:rsid w:val="007E4C6E"/>
    <w:rsid w:val="007E4E8B"/>
    <w:rsid w:val="007E4FD6"/>
    <w:rsid w:val="007E537F"/>
    <w:rsid w:val="007E5529"/>
    <w:rsid w:val="007E582B"/>
    <w:rsid w:val="007E59E3"/>
    <w:rsid w:val="007E5A9B"/>
    <w:rsid w:val="007E6A72"/>
    <w:rsid w:val="007E7096"/>
    <w:rsid w:val="007E711A"/>
    <w:rsid w:val="007E719D"/>
    <w:rsid w:val="007E71F0"/>
    <w:rsid w:val="007E7466"/>
    <w:rsid w:val="007E7517"/>
    <w:rsid w:val="007E7585"/>
    <w:rsid w:val="007E7736"/>
    <w:rsid w:val="007E7A72"/>
    <w:rsid w:val="007E7EAD"/>
    <w:rsid w:val="007F055D"/>
    <w:rsid w:val="007F05EB"/>
    <w:rsid w:val="007F0B81"/>
    <w:rsid w:val="007F0EBE"/>
    <w:rsid w:val="007F0F43"/>
    <w:rsid w:val="007F10B7"/>
    <w:rsid w:val="007F11B2"/>
    <w:rsid w:val="007F1C1E"/>
    <w:rsid w:val="007F1E3E"/>
    <w:rsid w:val="007F1E45"/>
    <w:rsid w:val="007F269F"/>
    <w:rsid w:val="007F2B45"/>
    <w:rsid w:val="007F2B7B"/>
    <w:rsid w:val="007F2C29"/>
    <w:rsid w:val="007F30C9"/>
    <w:rsid w:val="007F3437"/>
    <w:rsid w:val="007F3C3F"/>
    <w:rsid w:val="007F3C7E"/>
    <w:rsid w:val="007F3E87"/>
    <w:rsid w:val="007F425A"/>
    <w:rsid w:val="007F43BB"/>
    <w:rsid w:val="007F446B"/>
    <w:rsid w:val="007F453C"/>
    <w:rsid w:val="007F4576"/>
    <w:rsid w:val="007F464D"/>
    <w:rsid w:val="007F4696"/>
    <w:rsid w:val="007F48EA"/>
    <w:rsid w:val="007F49CE"/>
    <w:rsid w:val="007F4ABF"/>
    <w:rsid w:val="007F4E89"/>
    <w:rsid w:val="007F4FE4"/>
    <w:rsid w:val="007F545B"/>
    <w:rsid w:val="007F5B15"/>
    <w:rsid w:val="007F5C95"/>
    <w:rsid w:val="007F5F01"/>
    <w:rsid w:val="007F60FD"/>
    <w:rsid w:val="007F63D4"/>
    <w:rsid w:val="007F64AB"/>
    <w:rsid w:val="007F6B97"/>
    <w:rsid w:val="007F6BFC"/>
    <w:rsid w:val="007F6D12"/>
    <w:rsid w:val="007F6FE2"/>
    <w:rsid w:val="007F7118"/>
    <w:rsid w:val="007F738E"/>
    <w:rsid w:val="007F73EB"/>
    <w:rsid w:val="007F7521"/>
    <w:rsid w:val="007F78E3"/>
    <w:rsid w:val="007F7921"/>
    <w:rsid w:val="0080019C"/>
    <w:rsid w:val="0080072E"/>
    <w:rsid w:val="0080100E"/>
    <w:rsid w:val="00801C8E"/>
    <w:rsid w:val="00801E63"/>
    <w:rsid w:val="00802045"/>
    <w:rsid w:val="00802658"/>
    <w:rsid w:val="008027F2"/>
    <w:rsid w:val="00802853"/>
    <w:rsid w:val="00802A34"/>
    <w:rsid w:val="00802BCB"/>
    <w:rsid w:val="00802CAB"/>
    <w:rsid w:val="00802D26"/>
    <w:rsid w:val="00802F02"/>
    <w:rsid w:val="00803064"/>
    <w:rsid w:val="008031E8"/>
    <w:rsid w:val="00803708"/>
    <w:rsid w:val="008043A4"/>
    <w:rsid w:val="00804D0D"/>
    <w:rsid w:val="0080501E"/>
    <w:rsid w:val="00805471"/>
    <w:rsid w:val="008057EA"/>
    <w:rsid w:val="008058CC"/>
    <w:rsid w:val="008059D4"/>
    <w:rsid w:val="00805B75"/>
    <w:rsid w:val="00805BD2"/>
    <w:rsid w:val="00805BDD"/>
    <w:rsid w:val="00805DBE"/>
    <w:rsid w:val="00805DC6"/>
    <w:rsid w:val="00805EEF"/>
    <w:rsid w:val="00805F2B"/>
    <w:rsid w:val="00806271"/>
    <w:rsid w:val="008066B9"/>
    <w:rsid w:val="00806AB9"/>
    <w:rsid w:val="00806CC5"/>
    <w:rsid w:val="00806DBB"/>
    <w:rsid w:val="00807449"/>
    <w:rsid w:val="00807B9C"/>
    <w:rsid w:val="008108E0"/>
    <w:rsid w:val="0081093B"/>
    <w:rsid w:val="00810949"/>
    <w:rsid w:val="0081119D"/>
    <w:rsid w:val="0081151B"/>
    <w:rsid w:val="00811B96"/>
    <w:rsid w:val="00811CC6"/>
    <w:rsid w:val="00811E1E"/>
    <w:rsid w:val="00812048"/>
    <w:rsid w:val="0081215B"/>
    <w:rsid w:val="00812340"/>
    <w:rsid w:val="00812607"/>
    <w:rsid w:val="00812740"/>
    <w:rsid w:val="00812855"/>
    <w:rsid w:val="00812A08"/>
    <w:rsid w:val="00812A72"/>
    <w:rsid w:val="00812AD0"/>
    <w:rsid w:val="00812B4F"/>
    <w:rsid w:val="00812E9E"/>
    <w:rsid w:val="0081308D"/>
    <w:rsid w:val="00813391"/>
    <w:rsid w:val="00813410"/>
    <w:rsid w:val="0081473D"/>
    <w:rsid w:val="00814940"/>
    <w:rsid w:val="00814D9A"/>
    <w:rsid w:val="00814E23"/>
    <w:rsid w:val="00815470"/>
    <w:rsid w:val="008158D8"/>
    <w:rsid w:val="00815A1B"/>
    <w:rsid w:val="00815D0A"/>
    <w:rsid w:val="00815E0D"/>
    <w:rsid w:val="00816975"/>
    <w:rsid w:val="008171FA"/>
    <w:rsid w:val="00817479"/>
    <w:rsid w:val="008174D5"/>
    <w:rsid w:val="00817773"/>
    <w:rsid w:val="00817BCB"/>
    <w:rsid w:val="0082005A"/>
    <w:rsid w:val="008204A3"/>
    <w:rsid w:val="008204F4"/>
    <w:rsid w:val="0082079B"/>
    <w:rsid w:val="00820A03"/>
    <w:rsid w:val="00820BAE"/>
    <w:rsid w:val="00820BB1"/>
    <w:rsid w:val="00820CAE"/>
    <w:rsid w:val="008211E0"/>
    <w:rsid w:val="00821201"/>
    <w:rsid w:val="008212BE"/>
    <w:rsid w:val="008217E2"/>
    <w:rsid w:val="00821818"/>
    <w:rsid w:val="00822079"/>
    <w:rsid w:val="00822477"/>
    <w:rsid w:val="008229B2"/>
    <w:rsid w:val="00822CF0"/>
    <w:rsid w:val="00823191"/>
    <w:rsid w:val="008234D8"/>
    <w:rsid w:val="0082355F"/>
    <w:rsid w:val="008238D5"/>
    <w:rsid w:val="008241D5"/>
    <w:rsid w:val="008241D8"/>
    <w:rsid w:val="00824314"/>
    <w:rsid w:val="0082461F"/>
    <w:rsid w:val="008248CB"/>
    <w:rsid w:val="00824A5A"/>
    <w:rsid w:val="00824F7A"/>
    <w:rsid w:val="00824F86"/>
    <w:rsid w:val="0082541D"/>
    <w:rsid w:val="008259B6"/>
    <w:rsid w:val="00825AC6"/>
    <w:rsid w:val="00825CCD"/>
    <w:rsid w:val="00825F55"/>
    <w:rsid w:val="008263C1"/>
    <w:rsid w:val="00826766"/>
    <w:rsid w:val="008267FA"/>
    <w:rsid w:val="00826CAD"/>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23EF"/>
    <w:rsid w:val="00832408"/>
    <w:rsid w:val="00832522"/>
    <w:rsid w:val="00832A76"/>
    <w:rsid w:val="00832C8D"/>
    <w:rsid w:val="00832DBC"/>
    <w:rsid w:val="00833322"/>
    <w:rsid w:val="008333E1"/>
    <w:rsid w:val="00833754"/>
    <w:rsid w:val="008339D7"/>
    <w:rsid w:val="00833AAA"/>
    <w:rsid w:val="00833FEE"/>
    <w:rsid w:val="00834224"/>
    <w:rsid w:val="00834325"/>
    <w:rsid w:val="0083472D"/>
    <w:rsid w:val="008350BC"/>
    <w:rsid w:val="008355FF"/>
    <w:rsid w:val="00835653"/>
    <w:rsid w:val="00835B62"/>
    <w:rsid w:val="00835D41"/>
    <w:rsid w:val="00836244"/>
    <w:rsid w:val="0083632D"/>
    <w:rsid w:val="00836362"/>
    <w:rsid w:val="008364AC"/>
    <w:rsid w:val="0083664A"/>
    <w:rsid w:val="008366C4"/>
    <w:rsid w:val="00836821"/>
    <w:rsid w:val="00836C0D"/>
    <w:rsid w:val="00837918"/>
    <w:rsid w:val="00837C33"/>
    <w:rsid w:val="00840063"/>
    <w:rsid w:val="0084019B"/>
    <w:rsid w:val="0084054B"/>
    <w:rsid w:val="00841031"/>
    <w:rsid w:val="00841139"/>
    <w:rsid w:val="0084122A"/>
    <w:rsid w:val="00841460"/>
    <w:rsid w:val="0084156A"/>
    <w:rsid w:val="00841674"/>
    <w:rsid w:val="00841742"/>
    <w:rsid w:val="00841A29"/>
    <w:rsid w:val="00841E2E"/>
    <w:rsid w:val="008424A0"/>
    <w:rsid w:val="008427B7"/>
    <w:rsid w:val="00842FAA"/>
    <w:rsid w:val="008432FD"/>
    <w:rsid w:val="008434EB"/>
    <w:rsid w:val="00843DE3"/>
    <w:rsid w:val="00844516"/>
    <w:rsid w:val="00844954"/>
    <w:rsid w:val="00844D26"/>
    <w:rsid w:val="00844F36"/>
    <w:rsid w:val="00845037"/>
    <w:rsid w:val="008450BF"/>
    <w:rsid w:val="0084555C"/>
    <w:rsid w:val="0084577A"/>
    <w:rsid w:val="00845870"/>
    <w:rsid w:val="0084595A"/>
    <w:rsid w:val="008459EB"/>
    <w:rsid w:val="00845EF4"/>
    <w:rsid w:val="00845F50"/>
    <w:rsid w:val="008464D1"/>
    <w:rsid w:val="00846501"/>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105F"/>
    <w:rsid w:val="00851075"/>
    <w:rsid w:val="008510F6"/>
    <w:rsid w:val="008513F6"/>
    <w:rsid w:val="0085147C"/>
    <w:rsid w:val="008518EE"/>
    <w:rsid w:val="00851986"/>
    <w:rsid w:val="00851B75"/>
    <w:rsid w:val="00851D62"/>
    <w:rsid w:val="00851ED2"/>
    <w:rsid w:val="00851EF1"/>
    <w:rsid w:val="008521AD"/>
    <w:rsid w:val="008521C4"/>
    <w:rsid w:val="00852465"/>
    <w:rsid w:val="008524B3"/>
    <w:rsid w:val="008525FE"/>
    <w:rsid w:val="0085283E"/>
    <w:rsid w:val="0085297A"/>
    <w:rsid w:val="00852B39"/>
    <w:rsid w:val="00852B63"/>
    <w:rsid w:val="00853266"/>
    <w:rsid w:val="008532D9"/>
    <w:rsid w:val="00853561"/>
    <w:rsid w:val="008536BC"/>
    <w:rsid w:val="00853910"/>
    <w:rsid w:val="00853CDD"/>
    <w:rsid w:val="008547ED"/>
    <w:rsid w:val="0085491B"/>
    <w:rsid w:val="00854BDF"/>
    <w:rsid w:val="00854CC3"/>
    <w:rsid w:val="008550A6"/>
    <w:rsid w:val="008553EE"/>
    <w:rsid w:val="0085579B"/>
    <w:rsid w:val="00855B05"/>
    <w:rsid w:val="00855B99"/>
    <w:rsid w:val="0085607A"/>
    <w:rsid w:val="008563AB"/>
    <w:rsid w:val="00856488"/>
    <w:rsid w:val="0085667D"/>
    <w:rsid w:val="00856AC2"/>
    <w:rsid w:val="00857068"/>
    <w:rsid w:val="0085734D"/>
    <w:rsid w:val="00857441"/>
    <w:rsid w:val="00857CE6"/>
    <w:rsid w:val="0086079E"/>
    <w:rsid w:val="0086083B"/>
    <w:rsid w:val="0086091A"/>
    <w:rsid w:val="00861833"/>
    <w:rsid w:val="00861F45"/>
    <w:rsid w:val="00861FDA"/>
    <w:rsid w:val="00862155"/>
    <w:rsid w:val="008623CE"/>
    <w:rsid w:val="00862647"/>
    <w:rsid w:val="00862A13"/>
    <w:rsid w:val="00862F22"/>
    <w:rsid w:val="00863068"/>
    <w:rsid w:val="00863842"/>
    <w:rsid w:val="008638B5"/>
    <w:rsid w:val="00863D20"/>
    <w:rsid w:val="00863E85"/>
    <w:rsid w:val="00863FDF"/>
    <w:rsid w:val="0086409B"/>
    <w:rsid w:val="00864569"/>
    <w:rsid w:val="00864E45"/>
    <w:rsid w:val="008657AE"/>
    <w:rsid w:val="00865876"/>
    <w:rsid w:val="008659B2"/>
    <w:rsid w:val="00865ED0"/>
    <w:rsid w:val="00866271"/>
    <w:rsid w:val="0086638A"/>
    <w:rsid w:val="0086646F"/>
    <w:rsid w:val="008665DF"/>
    <w:rsid w:val="00866768"/>
    <w:rsid w:val="00866ACC"/>
    <w:rsid w:val="00866ADA"/>
    <w:rsid w:val="00867109"/>
    <w:rsid w:val="00867191"/>
    <w:rsid w:val="00867A28"/>
    <w:rsid w:val="0087026D"/>
    <w:rsid w:val="00870562"/>
    <w:rsid w:val="0087056A"/>
    <w:rsid w:val="00870730"/>
    <w:rsid w:val="0087085A"/>
    <w:rsid w:val="00870918"/>
    <w:rsid w:val="00870D25"/>
    <w:rsid w:val="00870D48"/>
    <w:rsid w:val="00871133"/>
    <w:rsid w:val="00871264"/>
    <w:rsid w:val="00871300"/>
    <w:rsid w:val="00871688"/>
    <w:rsid w:val="00871C18"/>
    <w:rsid w:val="00871E92"/>
    <w:rsid w:val="008720F3"/>
    <w:rsid w:val="008726B7"/>
    <w:rsid w:val="008728DC"/>
    <w:rsid w:val="00872C26"/>
    <w:rsid w:val="00872E78"/>
    <w:rsid w:val="0087301E"/>
    <w:rsid w:val="00873385"/>
    <w:rsid w:val="008733D2"/>
    <w:rsid w:val="00873485"/>
    <w:rsid w:val="008734FA"/>
    <w:rsid w:val="00873737"/>
    <w:rsid w:val="008738A6"/>
    <w:rsid w:val="00873BFE"/>
    <w:rsid w:val="00873BFF"/>
    <w:rsid w:val="00873D76"/>
    <w:rsid w:val="00873E89"/>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A89"/>
    <w:rsid w:val="00876B26"/>
    <w:rsid w:val="00876CB6"/>
    <w:rsid w:val="00876F7D"/>
    <w:rsid w:val="00877091"/>
    <w:rsid w:val="00877472"/>
    <w:rsid w:val="00877565"/>
    <w:rsid w:val="00877757"/>
    <w:rsid w:val="00877A90"/>
    <w:rsid w:val="00877D07"/>
    <w:rsid w:val="00877FDC"/>
    <w:rsid w:val="00880150"/>
    <w:rsid w:val="00880447"/>
    <w:rsid w:val="00880B3D"/>
    <w:rsid w:val="00880E4C"/>
    <w:rsid w:val="008816EA"/>
    <w:rsid w:val="00881945"/>
    <w:rsid w:val="00881A05"/>
    <w:rsid w:val="00881A5B"/>
    <w:rsid w:val="00881B38"/>
    <w:rsid w:val="00881DD9"/>
    <w:rsid w:val="00881EC8"/>
    <w:rsid w:val="00882248"/>
    <w:rsid w:val="00882362"/>
    <w:rsid w:val="008825BC"/>
    <w:rsid w:val="008828EA"/>
    <w:rsid w:val="00882D6E"/>
    <w:rsid w:val="0088316D"/>
    <w:rsid w:val="008831CC"/>
    <w:rsid w:val="008833B8"/>
    <w:rsid w:val="00883724"/>
    <w:rsid w:val="00883A73"/>
    <w:rsid w:val="00883C78"/>
    <w:rsid w:val="008841F2"/>
    <w:rsid w:val="00884234"/>
    <w:rsid w:val="00884838"/>
    <w:rsid w:val="00884BCE"/>
    <w:rsid w:val="00884F45"/>
    <w:rsid w:val="00884FF4"/>
    <w:rsid w:val="00885597"/>
    <w:rsid w:val="008857C0"/>
    <w:rsid w:val="00885CB8"/>
    <w:rsid w:val="00885D9F"/>
    <w:rsid w:val="00886706"/>
    <w:rsid w:val="008867F7"/>
    <w:rsid w:val="00886AE3"/>
    <w:rsid w:val="00886BBB"/>
    <w:rsid w:val="00886CC3"/>
    <w:rsid w:val="00887077"/>
    <w:rsid w:val="00887201"/>
    <w:rsid w:val="00887746"/>
    <w:rsid w:val="00887C83"/>
    <w:rsid w:val="00887DCD"/>
    <w:rsid w:val="00887EA9"/>
    <w:rsid w:val="00887EE8"/>
    <w:rsid w:val="0089015D"/>
    <w:rsid w:val="008904D9"/>
    <w:rsid w:val="0089050A"/>
    <w:rsid w:val="008906FF"/>
    <w:rsid w:val="00890887"/>
    <w:rsid w:val="00891133"/>
    <w:rsid w:val="00891369"/>
    <w:rsid w:val="0089144C"/>
    <w:rsid w:val="008914BE"/>
    <w:rsid w:val="008914F3"/>
    <w:rsid w:val="008915F1"/>
    <w:rsid w:val="008917B4"/>
    <w:rsid w:val="00891965"/>
    <w:rsid w:val="00891C8F"/>
    <w:rsid w:val="00891D6F"/>
    <w:rsid w:val="00892185"/>
    <w:rsid w:val="008924C0"/>
    <w:rsid w:val="00892607"/>
    <w:rsid w:val="00892939"/>
    <w:rsid w:val="00892AA8"/>
    <w:rsid w:val="00892BEE"/>
    <w:rsid w:val="00892D56"/>
    <w:rsid w:val="008930DC"/>
    <w:rsid w:val="00893187"/>
    <w:rsid w:val="008931D5"/>
    <w:rsid w:val="008932DC"/>
    <w:rsid w:val="008934F6"/>
    <w:rsid w:val="0089353E"/>
    <w:rsid w:val="00893899"/>
    <w:rsid w:val="00893C14"/>
    <w:rsid w:val="008945C8"/>
    <w:rsid w:val="00894F72"/>
    <w:rsid w:val="00895011"/>
    <w:rsid w:val="00895798"/>
    <w:rsid w:val="00896D2E"/>
    <w:rsid w:val="00896EDA"/>
    <w:rsid w:val="00897097"/>
    <w:rsid w:val="0089782E"/>
    <w:rsid w:val="008979E3"/>
    <w:rsid w:val="00897A24"/>
    <w:rsid w:val="00897BB1"/>
    <w:rsid w:val="00897DA3"/>
    <w:rsid w:val="00897E25"/>
    <w:rsid w:val="008A0075"/>
    <w:rsid w:val="008A00AE"/>
    <w:rsid w:val="008A00F1"/>
    <w:rsid w:val="008A0195"/>
    <w:rsid w:val="008A0390"/>
    <w:rsid w:val="008A0529"/>
    <w:rsid w:val="008A0825"/>
    <w:rsid w:val="008A0D54"/>
    <w:rsid w:val="008A0DAA"/>
    <w:rsid w:val="008A0E2A"/>
    <w:rsid w:val="008A0FB1"/>
    <w:rsid w:val="008A1BC8"/>
    <w:rsid w:val="008A1D99"/>
    <w:rsid w:val="008A1E7A"/>
    <w:rsid w:val="008A2311"/>
    <w:rsid w:val="008A2427"/>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B0C"/>
    <w:rsid w:val="008A5CF4"/>
    <w:rsid w:val="008A5F16"/>
    <w:rsid w:val="008A62D7"/>
    <w:rsid w:val="008A6AF9"/>
    <w:rsid w:val="008A6EB4"/>
    <w:rsid w:val="008A7090"/>
    <w:rsid w:val="008A7A41"/>
    <w:rsid w:val="008A7CC5"/>
    <w:rsid w:val="008A7D39"/>
    <w:rsid w:val="008A7DF7"/>
    <w:rsid w:val="008B02D6"/>
    <w:rsid w:val="008B037E"/>
    <w:rsid w:val="008B03BE"/>
    <w:rsid w:val="008B078B"/>
    <w:rsid w:val="008B07D7"/>
    <w:rsid w:val="008B09BE"/>
    <w:rsid w:val="008B0BF4"/>
    <w:rsid w:val="008B0DD3"/>
    <w:rsid w:val="008B0FDA"/>
    <w:rsid w:val="008B1392"/>
    <w:rsid w:val="008B13B8"/>
    <w:rsid w:val="008B1CCF"/>
    <w:rsid w:val="008B1F2C"/>
    <w:rsid w:val="008B2274"/>
    <w:rsid w:val="008B2714"/>
    <w:rsid w:val="008B277D"/>
    <w:rsid w:val="008B289D"/>
    <w:rsid w:val="008B3A34"/>
    <w:rsid w:val="008B3C22"/>
    <w:rsid w:val="008B3C4D"/>
    <w:rsid w:val="008B3CFA"/>
    <w:rsid w:val="008B3DBD"/>
    <w:rsid w:val="008B3E59"/>
    <w:rsid w:val="008B4638"/>
    <w:rsid w:val="008B4809"/>
    <w:rsid w:val="008B4A6C"/>
    <w:rsid w:val="008B4B2F"/>
    <w:rsid w:val="008B4C2A"/>
    <w:rsid w:val="008B518C"/>
    <w:rsid w:val="008B54E0"/>
    <w:rsid w:val="008B5623"/>
    <w:rsid w:val="008B56FE"/>
    <w:rsid w:val="008B586D"/>
    <w:rsid w:val="008B6100"/>
    <w:rsid w:val="008B646A"/>
    <w:rsid w:val="008B66C3"/>
    <w:rsid w:val="008B6874"/>
    <w:rsid w:val="008B688B"/>
    <w:rsid w:val="008B6BBE"/>
    <w:rsid w:val="008B728F"/>
    <w:rsid w:val="008B7304"/>
    <w:rsid w:val="008B7429"/>
    <w:rsid w:val="008B75E4"/>
    <w:rsid w:val="008B78DA"/>
    <w:rsid w:val="008B7C38"/>
    <w:rsid w:val="008B7E72"/>
    <w:rsid w:val="008B7F18"/>
    <w:rsid w:val="008C0047"/>
    <w:rsid w:val="008C0168"/>
    <w:rsid w:val="008C0680"/>
    <w:rsid w:val="008C09C4"/>
    <w:rsid w:val="008C0C60"/>
    <w:rsid w:val="008C0F1D"/>
    <w:rsid w:val="008C103B"/>
    <w:rsid w:val="008C1265"/>
    <w:rsid w:val="008C1DFC"/>
    <w:rsid w:val="008C1FB6"/>
    <w:rsid w:val="008C2512"/>
    <w:rsid w:val="008C26C9"/>
    <w:rsid w:val="008C2707"/>
    <w:rsid w:val="008C28B1"/>
    <w:rsid w:val="008C2D12"/>
    <w:rsid w:val="008C2DFC"/>
    <w:rsid w:val="008C2F3D"/>
    <w:rsid w:val="008C342A"/>
    <w:rsid w:val="008C3C40"/>
    <w:rsid w:val="008C4521"/>
    <w:rsid w:val="008C4817"/>
    <w:rsid w:val="008C50DD"/>
    <w:rsid w:val="008C51D8"/>
    <w:rsid w:val="008C5772"/>
    <w:rsid w:val="008C5BBC"/>
    <w:rsid w:val="008C6131"/>
    <w:rsid w:val="008C613D"/>
    <w:rsid w:val="008C680D"/>
    <w:rsid w:val="008C6B48"/>
    <w:rsid w:val="008C6C26"/>
    <w:rsid w:val="008C7695"/>
    <w:rsid w:val="008C780B"/>
    <w:rsid w:val="008C78E9"/>
    <w:rsid w:val="008C79F5"/>
    <w:rsid w:val="008C7BEA"/>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22C4"/>
    <w:rsid w:val="008D270D"/>
    <w:rsid w:val="008D3081"/>
    <w:rsid w:val="008D35FD"/>
    <w:rsid w:val="008D378C"/>
    <w:rsid w:val="008D3BA1"/>
    <w:rsid w:val="008D3BCA"/>
    <w:rsid w:val="008D3D4F"/>
    <w:rsid w:val="008D4216"/>
    <w:rsid w:val="008D4415"/>
    <w:rsid w:val="008D45CC"/>
    <w:rsid w:val="008D4901"/>
    <w:rsid w:val="008D4E62"/>
    <w:rsid w:val="008D513F"/>
    <w:rsid w:val="008D532B"/>
    <w:rsid w:val="008D5E4E"/>
    <w:rsid w:val="008D663A"/>
    <w:rsid w:val="008D696D"/>
    <w:rsid w:val="008D6D90"/>
    <w:rsid w:val="008D7BE0"/>
    <w:rsid w:val="008D7F8A"/>
    <w:rsid w:val="008E02A5"/>
    <w:rsid w:val="008E0650"/>
    <w:rsid w:val="008E0C19"/>
    <w:rsid w:val="008E0EAF"/>
    <w:rsid w:val="008E14F9"/>
    <w:rsid w:val="008E15BC"/>
    <w:rsid w:val="008E193F"/>
    <w:rsid w:val="008E3199"/>
    <w:rsid w:val="008E31B2"/>
    <w:rsid w:val="008E3B9B"/>
    <w:rsid w:val="008E3F29"/>
    <w:rsid w:val="008E409D"/>
    <w:rsid w:val="008E40B9"/>
    <w:rsid w:val="008E413A"/>
    <w:rsid w:val="008E453D"/>
    <w:rsid w:val="008E49FF"/>
    <w:rsid w:val="008E4A2D"/>
    <w:rsid w:val="008E4DA8"/>
    <w:rsid w:val="008E4EAD"/>
    <w:rsid w:val="008E4FB3"/>
    <w:rsid w:val="008E518B"/>
    <w:rsid w:val="008E54F0"/>
    <w:rsid w:val="008E5740"/>
    <w:rsid w:val="008E5F1F"/>
    <w:rsid w:val="008E6B16"/>
    <w:rsid w:val="008E6EB6"/>
    <w:rsid w:val="008E7194"/>
    <w:rsid w:val="008E7323"/>
    <w:rsid w:val="008E74D5"/>
    <w:rsid w:val="008E7723"/>
    <w:rsid w:val="008E7A60"/>
    <w:rsid w:val="008E7C2A"/>
    <w:rsid w:val="008E7D0F"/>
    <w:rsid w:val="008E7D52"/>
    <w:rsid w:val="008E7DAE"/>
    <w:rsid w:val="008F0302"/>
    <w:rsid w:val="008F03F3"/>
    <w:rsid w:val="008F0D56"/>
    <w:rsid w:val="008F0FB7"/>
    <w:rsid w:val="008F1004"/>
    <w:rsid w:val="008F1101"/>
    <w:rsid w:val="008F151C"/>
    <w:rsid w:val="008F1D7B"/>
    <w:rsid w:val="008F2274"/>
    <w:rsid w:val="008F280D"/>
    <w:rsid w:val="008F2B03"/>
    <w:rsid w:val="008F2F6F"/>
    <w:rsid w:val="008F3624"/>
    <w:rsid w:val="008F3C39"/>
    <w:rsid w:val="008F3CFF"/>
    <w:rsid w:val="008F3E41"/>
    <w:rsid w:val="008F40DE"/>
    <w:rsid w:val="008F4199"/>
    <w:rsid w:val="008F4394"/>
    <w:rsid w:val="008F4941"/>
    <w:rsid w:val="008F4B4B"/>
    <w:rsid w:val="008F4C2F"/>
    <w:rsid w:val="008F533B"/>
    <w:rsid w:val="008F5426"/>
    <w:rsid w:val="008F543F"/>
    <w:rsid w:val="008F5CFE"/>
    <w:rsid w:val="008F5D4F"/>
    <w:rsid w:val="008F6066"/>
    <w:rsid w:val="008F606F"/>
    <w:rsid w:val="008F63ED"/>
    <w:rsid w:val="008F6D49"/>
    <w:rsid w:val="008F704C"/>
    <w:rsid w:val="008F72A8"/>
    <w:rsid w:val="008F73D6"/>
    <w:rsid w:val="008F75F3"/>
    <w:rsid w:val="008F75FD"/>
    <w:rsid w:val="008F76E8"/>
    <w:rsid w:val="008F76EF"/>
    <w:rsid w:val="008F7A94"/>
    <w:rsid w:val="008F7C1A"/>
    <w:rsid w:val="008F7E29"/>
    <w:rsid w:val="00900123"/>
    <w:rsid w:val="00900150"/>
    <w:rsid w:val="0090041B"/>
    <w:rsid w:val="0090080A"/>
    <w:rsid w:val="00900EC0"/>
    <w:rsid w:val="00901DC2"/>
    <w:rsid w:val="00901E45"/>
    <w:rsid w:val="00901E67"/>
    <w:rsid w:val="009021C5"/>
    <w:rsid w:val="00902330"/>
    <w:rsid w:val="00902476"/>
    <w:rsid w:val="009025F2"/>
    <w:rsid w:val="00902671"/>
    <w:rsid w:val="0090273E"/>
    <w:rsid w:val="0090322E"/>
    <w:rsid w:val="0090361B"/>
    <w:rsid w:val="009039F3"/>
    <w:rsid w:val="0090420B"/>
    <w:rsid w:val="009045E2"/>
    <w:rsid w:val="00904613"/>
    <w:rsid w:val="009049B1"/>
    <w:rsid w:val="00904D9A"/>
    <w:rsid w:val="0090557C"/>
    <w:rsid w:val="0090596C"/>
    <w:rsid w:val="00905A05"/>
    <w:rsid w:val="00905B5A"/>
    <w:rsid w:val="00905BCB"/>
    <w:rsid w:val="00905C0E"/>
    <w:rsid w:val="00905CB1"/>
    <w:rsid w:val="00905E3B"/>
    <w:rsid w:val="00906513"/>
    <w:rsid w:val="0090671B"/>
    <w:rsid w:val="0090679C"/>
    <w:rsid w:val="00906880"/>
    <w:rsid w:val="00906A7B"/>
    <w:rsid w:val="009072BE"/>
    <w:rsid w:val="009074B8"/>
    <w:rsid w:val="0090772A"/>
    <w:rsid w:val="00907AAE"/>
    <w:rsid w:val="00907B5C"/>
    <w:rsid w:val="00910355"/>
    <w:rsid w:val="00910496"/>
    <w:rsid w:val="009104EB"/>
    <w:rsid w:val="0091080C"/>
    <w:rsid w:val="00911428"/>
    <w:rsid w:val="0091184F"/>
    <w:rsid w:val="00911D2D"/>
    <w:rsid w:val="00911F93"/>
    <w:rsid w:val="00912098"/>
    <w:rsid w:val="009120E4"/>
    <w:rsid w:val="009120E6"/>
    <w:rsid w:val="0091221F"/>
    <w:rsid w:val="0091225B"/>
    <w:rsid w:val="00912882"/>
    <w:rsid w:val="009128EA"/>
    <w:rsid w:val="00913052"/>
    <w:rsid w:val="0091363D"/>
    <w:rsid w:val="00913693"/>
    <w:rsid w:val="0091375C"/>
    <w:rsid w:val="00913A6E"/>
    <w:rsid w:val="00913E06"/>
    <w:rsid w:val="00913EA3"/>
    <w:rsid w:val="00914235"/>
    <w:rsid w:val="0091472B"/>
    <w:rsid w:val="0091490C"/>
    <w:rsid w:val="0091570A"/>
    <w:rsid w:val="0091595D"/>
    <w:rsid w:val="00915B54"/>
    <w:rsid w:val="00915D31"/>
    <w:rsid w:val="00915D5C"/>
    <w:rsid w:val="00915EE1"/>
    <w:rsid w:val="00915F83"/>
    <w:rsid w:val="00915FBC"/>
    <w:rsid w:val="00915FDD"/>
    <w:rsid w:val="009161EE"/>
    <w:rsid w:val="0091649E"/>
    <w:rsid w:val="00916783"/>
    <w:rsid w:val="009168B4"/>
    <w:rsid w:val="00916C22"/>
    <w:rsid w:val="00917556"/>
    <w:rsid w:val="00917D55"/>
    <w:rsid w:val="00917DB7"/>
    <w:rsid w:val="00920688"/>
    <w:rsid w:val="00920759"/>
    <w:rsid w:val="00920882"/>
    <w:rsid w:val="00920BC8"/>
    <w:rsid w:val="00920C25"/>
    <w:rsid w:val="00920E3A"/>
    <w:rsid w:val="009213AF"/>
    <w:rsid w:val="00921758"/>
    <w:rsid w:val="0092261C"/>
    <w:rsid w:val="00922AC1"/>
    <w:rsid w:val="00922B14"/>
    <w:rsid w:val="00922FDD"/>
    <w:rsid w:val="0092339E"/>
    <w:rsid w:val="0092356E"/>
    <w:rsid w:val="00923934"/>
    <w:rsid w:val="00923A2A"/>
    <w:rsid w:val="00923F9E"/>
    <w:rsid w:val="0092412B"/>
    <w:rsid w:val="0092447F"/>
    <w:rsid w:val="009246D6"/>
    <w:rsid w:val="00924A8F"/>
    <w:rsid w:val="00924BF6"/>
    <w:rsid w:val="0092562D"/>
    <w:rsid w:val="009257E7"/>
    <w:rsid w:val="00925B19"/>
    <w:rsid w:val="009260A5"/>
    <w:rsid w:val="009264A7"/>
    <w:rsid w:val="0092657A"/>
    <w:rsid w:val="009267C2"/>
    <w:rsid w:val="009268A8"/>
    <w:rsid w:val="009268CF"/>
    <w:rsid w:val="00926BF3"/>
    <w:rsid w:val="00927063"/>
    <w:rsid w:val="009273C7"/>
    <w:rsid w:val="00927719"/>
    <w:rsid w:val="00927C78"/>
    <w:rsid w:val="00927E32"/>
    <w:rsid w:val="00927EF0"/>
    <w:rsid w:val="0093065F"/>
    <w:rsid w:val="0093083A"/>
    <w:rsid w:val="009309A5"/>
    <w:rsid w:val="00930D41"/>
    <w:rsid w:val="00930F36"/>
    <w:rsid w:val="0093101B"/>
    <w:rsid w:val="00931149"/>
    <w:rsid w:val="009312F8"/>
    <w:rsid w:val="009313B9"/>
    <w:rsid w:val="00931598"/>
    <w:rsid w:val="009315FD"/>
    <w:rsid w:val="009316AA"/>
    <w:rsid w:val="00931B86"/>
    <w:rsid w:val="00932088"/>
    <w:rsid w:val="0093209A"/>
    <w:rsid w:val="009320BA"/>
    <w:rsid w:val="00932311"/>
    <w:rsid w:val="00932D89"/>
    <w:rsid w:val="00932EE9"/>
    <w:rsid w:val="00932F0E"/>
    <w:rsid w:val="00933274"/>
    <w:rsid w:val="009332B3"/>
    <w:rsid w:val="0093340A"/>
    <w:rsid w:val="00933B22"/>
    <w:rsid w:val="00933C55"/>
    <w:rsid w:val="00933CD8"/>
    <w:rsid w:val="00933F2C"/>
    <w:rsid w:val="00933FDC"/>
    <w:rsid w:val="009341F1"/>
    <w:rsid w:val="00934371"/>
    <w:rsid w:val="00934618"/>
    <w:rsid w:val="009348F8"/>
    <w:rsid w:val="00934AC1"/>
    <w:rsid w:val="009351D9"/>
    <w:rsid w:val="009353BA"/>
    <w:rsid w:val="0093559C"/>
    <w:rsid w:val="00935700"/>
    <w:rsid w:val="00935AC7"/>
    <w:rsid w:val="009362B5"/>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149"/>
    <w:rsid w:val="009408AE"/>
    <w:rsid w:val="00940959"/>
    <w:rsid w:val="00940E0B"/>
    <w:rsid w:val="00940F63"/>
    <w:rsid w:val="00940F6C"/>
    <w:rsid w:val="009411AC"/>
    <w:rsid w:val="009418F9"/>
    <w:rsid w:val="00941F8D"/>
    <w:rsid w:val="00942058"/>
    <w:rsid w:val="00942182"/>
    <w:rsid w:val="009421B1"/>
    <w:rsid w:val="009425A6"/>
    <w:rsid w:val="009426FC"/>
    <w:rsid w:val="00942C29"/>
    <w:rsid w:val="00942CCE"/>
    <w:rsid w:val="0094334F"/>
    <w:rsid w:val="009435B5"/>
    <w:rsid w:val="00943646"/>
    <w:rsid w:val="009437BA"/>
    <w:rsid w:val="009437EE"/>
    <w:rsid w:val="00943DB6"/>
    <w:rsid w:val="009443B9"/>
    <w:rsid w:val="00944686"/>
    <w:rsid w:val="00944AA9"/>
    <w:rsid w:val="00944C8F"/>
    <w:rsid w:val="00945010"/>
    <w:rsid w:val="00945383"/>
    <w:rsid w:val="00945414"/>
    <w:rsid w:val="00945483"/>
    <w:rsid w:val="00945597"/>
    <w:rsid w:val="00945639"/>
    <w:rsid w:val="0094632F"/>
    <w:rsid w:val="009463D5"/>
    <w:rsid w:val="009464BD"/>
    <w:rsid w:val="009465CF"/>
    <w:rsid w:val="00946721"/>
    <w:rsid w:val="00946A28"/>
    <w:rsid w:val="00947048"/>
    <w:rsid w:val="009470F9"/>
    <w:rsid w:val="0094712F"/>
    <w:rsid w:val="0094719E"/>
    <w:rsid w:val="0094741C"/>
    <w:rsid w:val="0094744A"/>
    <w:rsid w:val="00947A9E"/>
    <w:rsid w:val="00947D46"/>
    <w:rsid w:val="00947EC8"/>
    <w:rsid w:val="0095008D"/>
    <w:rsid w:val="00950296"/>
    <w:rsid w:val="009506C5"/>
    <w:rsid w:val="009506EC"/>
    <w:rsid w:val="00950CB4"/>
    <w:rsid w:val="00950D21"/>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1D1"/>
    <w:rsid w:val="00954473"/>
    <w:rsid w:val="009545E2"/>
    <w:rsid w:val="00954671"/>
    <w:rsid w:val="00954B92"/>
    <w:rsid w:val="00954DDA"/>
    <w:rsid w:val="009552AA"/>
    <w:rsid w:val="009553CC"/>
    <w:rsid w:val="009554E4"/>
    <w:rsid w:val="00955608"/>
    <w:rsid w:val="0095573C"/>
    <w:rsid w:val="00955AAD"/>
    <w:rsid w:val="00955B46"/>
    <w:rsid w:val="00956584"/>
    <w:rsid w:val="00956A31"/>
    <w:rsid w:val="00956F52"/>
    <w:rsid w:val="00956FF3"/>
    <w:rsid w:val="0095744C"/>
    <w:rsid w:val="009575E8"/>
    <w:rsid w:val="00957A3E"/>
    <w:rsid w:val="00957A66"/>
    <w:rsid w:val="00957D2A"/>
    <w:rsid w:val="00957DDD"/>
    <w:rsid w:val="00957F15"/>
    <w:rsid w:val="00960004"/>
    <w:rsid w:val="00960007"/>
    <w:rsid w:val="00960135"/>
    <w:rsid w:val="00960493"/>
    <w:rsid w:val="009609EE"/>
    <w:rsid w:val="00960F9C"/>
    <w:rsid w:val="0096122A"/>
    <w:rsid w:val="0096166C"/>
    <w:rsid w:val="009616B9"/>
    <w:rsid w:val="00961748"/>
    <w:rsid w:val="009618A7"/>
    <w:rsid w:val="009618DB"/>
    <w:rsid w:val="00961B7E"/>
    <w:rsid w:val="00961CAC"/>
    <w:rsid w:val="009620A9"/>
    <w:rsid w:val="0096268C"/>
    <w:rsid w:val="009626B3"/>
    <w:rsid w:val="00962798"/>
    <w:rsid w:val="00962D7B"/>
    <w:rsid w:val="00962E9F"/>
    <w:rsid w:val="00962ED7"/>
    <w:rsid w:val="009634F0"/>
    <w:rsid w:val="009637FA"/>
    <w:rsid w:val="00964AE6"/>
    <w:rsid w:val="00964E25"/>
    <w:rsid w:val="009654FB"/>
    <w:rsid w:val="009655FA"/>
    <w:rsid w:val="009658A9"/>
    <w:rsid w:val="00965962"/>
    <w:rsid w:val="00965A76"/>
    <w:rsid w:val="00965F2A"/>
    <w:rsid w:val="00965F8A"/>
    <w:rsid w:val="00966030"/>
    <w:rsid w:val="009660F5"/>
    <w:rsid w:val="0096629A"/>
    <w:rsid w:val="00966305"/>
    <w:rsid w:val="00966593"/>
    <w:rsid w:val="0096662D"/>
    <w:rsid w:val="00966C3A"/>
    <w:rsid w:val="00967358"/>
    <w:rsid w:val="0096782B"/>
    <w:rsid w:val="00967A65"/>
    <w:rsid w:val="00967CAA"/>
    <w:rsid w:val="00967CCC"/>
    <w:rsid w:val="00970019"/>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237"/>
    <w:rsid w:val="00974E24"/>
    <w:rsid w:val="00975C0C"/>
    <w:rsid w:val="00975E9A"/>
    <w:rsid w:val="00975F25"/>
    <w:rsid w:val="00975F63"/>
    <w:rsid w:val="00975FEE"/>
    <w:rsid w:val="009761EE"/>
    <w:rsid w:val="009761F2"/>
    <w:rsid w:val="009763B3"/>
    <w:rsid w:val="009768CC"/>
    <w:rsid w:val="00976BB7"/>
    <w:rsid w:val="00976FC4"/>
    <w:rsid w:val="00976FCB"/>
    <w:rsid w:val="00977213"/>
    <w:rsid w:val="00977234"/>
    <w:rsid w:val="00977326"/>
    <w:rsid w:val="00977471"/>
    <w:rsid w:val="00977860"/>
    <w:rsid w:val="00977DDF"/>
    <w:rsid w:val="00977E72"/>
    <w:rsid w:val="00977F48"/>
    <w:rsid w:val="00980594"/>
    <w:rsid w:val="009806B2"/>
    <w:rsid w:val="00980818"/>
    <w:rsid w:val="00980966"/>
    <w:rsid w:val="00980B1A"/>
    <w:rsid w:val="00980E33"/>
    <w:rsid w:val="00980F6D"/>
    <w:rsid w:val="00981261"/>
    <w:rsid w:val="009814F7"/>
    <w:rsid w:val="00981C08"/>
    <w:rsid w:val="00983659"/>
    <w:rsid w:val="00983A39"/>
    <w:rsid w:val="00983C2C"/>
    <w:rsid w:val="00983D90"/>
    <w:rsid w:val="00983F1F"/>
    <w:rsid w:val="00984025"/>
    <w:rsid w:val="009843D9"/>
    <w:rsid w:val="00984426"/>
    <w:rsid w:val="009847F4"/>
    <w:rsid w:val="009849BB"/>
    <w:rsid w:val="00984BB2"/>
    <w:rsid w:val="0098509E"/>
    <w:rsid w:val="0098514E"/>
    <w:rsid w:val="009861CE"/>
    <w:rsid w:val="0098632E"/>
    <w:rsid w:val="0098680C"/>
    <w:rsid w:val="00986AAB"/>
    <w:rsid w:val="00986B16"/>
    <w:rsid w:val="00986DB0"/>
    <w:rsid w:val="00986E0A"/>
    <w:rsid w:val="00986FAE"/>
    <w:rsid w:val="00987089"/>
    <w:rsid w:val="0098729B"/>
    <w:rsid w:val="009873FE"/>
    <w:rsid w:val="0098763F"/>
    <w:rsid w:val="00987786"/>
    <w:rsid w:val="009878C1"/>
    <w:rsid w:val="009879F4"/>
    <w:rsid w:val="00987DA4"/>
    <w:rsid w:val="00987F83"/>
    <w:rsid w:val="009900E1"/>
    <w:rsid w:val="00990107"/>
    <w:rsid w:val="00990201"/>
    <w:rsid w:val="0099091A"/>
    <w:rsid w:val="009911FB"/>
    <w:rsid w:val="009912C8"/>
    <w:rsid w:val="00991625"/>
    <w:rsid w:val="00992049"/>
    <w:rsid w:val="0099213A"/>
    <w:rsid w:val="00992755"/>
    <w:rsid w:val="00992A94"/>
    <w:rsid w:val="00992AC5"/>
    <w:rsid w:val="00992AE2"/>
    <w:rsid w:val="00993492"/>
    <w:rsid w:val="00993BCB"/>
    <w:rsid w:val="00993FBD"/>
    <w:rsid w:val="0099413D"/>
    <w:rsid w:val="009942A5"/>
    <w:rsid w:val="009946C9"/>
    <w:rsid w:val="0099505E"/>
    <w:rsid w:val="009961CD"/>
    <w:rsid w:val="00996992"/>
    <w:rsid w:val="00996F0A"/>
    <w:rsid w:val="00997292"/>
    <w:rsid w:val="009972A0"/>
    <w:rsid w:val="00997873"/>
    <w:rsid w:val="0099798D"/>
    <w:rsid w:val="009A0096"/>
    <w:rsid w:val="009A058A"/>
    <w:rsid w:val="009A0649"/>
    <w:rsid w:val="009A06A8"/>
    <w:rsid w:val="009A072C"/>
    <w:rsid w:val="009A0A20"/>
    <w:rsid w:val="009A0A38"/>
    <w:rsid w:val="009A0A71"/>
    <w:rsid w:val="009A0B5F"/>
    <w:rsid w:val="009A0D98"/>
    <w:rsid w:val="009A0DC3"/>
    <w:rsid w:val="009A0E28"/>
    <w:rsid w:val="009A0ECF"/>
    <w:rsid w:val="009A0FA8"/>
    <w:rsid w:val="009A1611"/>
    <w:rsid w:val="009A167A"/>
    <w:rsid w:val="009A19ED"/>
    <w:rsid w:val="009A1BD4"/>
    <w:rsid w:val="009A1E4D"/>
    <w:rsid w:val="009A226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C66"/>
    <w:rsid w:val="009A55CD"/>
    <w:rsid w:val="009A5810"/>
    <w:rsid w:val="009A5900"/>
    <w:rsid w:val="009A5B3B"/>
    <w:rsid w:val="009A5B57"/>
    <w:rsid w:val="009A5C48"/>
    <w:rsid w:val="009A62D9"/>
    <w:rsid w:val="009A6317"/>
    <w:rsid w:val="009A647E"/>
    <w:rsid w:val="009A68AC"/>
    <w:rsid w:val="009A6A5B"/>
    <w:rsid w:val="009A6A6A"/>
    <w:rsid w:val="009A6DFE"/>
    <w:rsid w:val="009A6F2E"/>
    <w:rsid w:val="009A702F"/>
    <w:rsid w:val="009A71BB"/>
    <w:rsid w:val="009A7642"/>
    <w:rsid w:val="009A769A"/>
    <w:rsid w:val="009A7B65"/>
    <w:rsid w:val="009A7BAC"/>
    <w:rsid w:val="009A7F00"/>
    <w:rsid w:val="009B0300"/>
    <w:rsid w:val="009B040B"/>
    <w:rsid w:val="009B06E8"/>
    <w:rsid w:val="009B07A2"/>
    <w:rsid w:val="009B0D4F"/>
    <w:rsid w:val="009B0FB5"/>
    <w:rsid w:val="009B0FF7"/>
    <w:rsid w:val="009B1287"/>
    <w:rsid w:val="009B138D"/>
    <w:rsid w:val="009B143A"/>
    <w:rsid w:val="009B1480"/>
    <w:rsid w:val="009B166C"/>
    <w:rsid w:val="009B190C"/>
    <w:rsid w:val="009B1AC5"/>
    <w:rsid w:val="009B1F1E"/>
    <w:rsid w:val="009B1F67"/>
    <w:rsid w:val="009B229D"/>
    <w:rsid w:val="009B2A4C"/>
    <w:rsid w:val="009B2CE8"/>
    <w:rsid w:val="009B306D"/>
    <w:rsid w:val="009B3450"/>
    <w:rsid w:val="009B34AD"/>
    <w:rsid w:val="009B35A4"/>
    <w:rsid w:val="009B3673"/>
    <w:rsid w:val="009B3702"/>
    <w:rsid w:val="009B394E"/>
    <w:rsid w:val="009B421D"/>
    <w:rsid w:val="009B43A5"/>
    <w:rsid w:val="009B4650"/>
    <w:rsid w:val="009B482D"/>
    <w:rsid w:val="009B4B85"/>
    <w:rsid w:val="009B4D1D"/>
    <w:rsid w:val="009B50AD"/>
    <w:rsid w:val="009B56D2"/>
    <w:rsid w:val="009B570F"/>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F5"/>
    <w:rsid w:val="009C045A"/>
    <w:rsid w:val="009C0466"/>
    <w:rsid w:val="009C04DC"/>
    <w:rsid w:val="009C0785"/>
    <w:rsid w:val="009C08FA"/>
    <w:rsid w:val="009C0B1F"/>
    <w:rsid w:val="009C0DB3"/>
    <w:rsid w:val="009C0ED4"/>
    <w:rsid w:val="009C12D3"/>
    <w:rsid w:val="009C16BA"/>
    <w:rsid w:val="009C16D5"/>
    <w:rsid w:val="009C2625"/>
    <w:rsid w:val="009C2DE1"/>
    <w:rsid w:val="009C2E27"/>
    <w:rsid w:val="009C329C"/>
    <w:rsid w:val="009C3404"/>
    <w:rsid w:val="009C36D7"/>
    <w:rsid w:val="009C3BFE"/>
    <w:rsid w:val="009C3C4F"/>
    <w:rsid w:val="009C4274"/>
    <w:rsid w:val="009C44B2"/>
    <w:rsid w:val="009C48C0"/>
    <w:rsid w:val="009C49E0"/>
    <w:rsid w:val="009C4A8B"/>
    <w:rsid w:val="009C4C89"/>
    <w:rsid w:val="009C5458"/>
    <w:rsid w:val="009C6190"/>
    <w:rsid w:val="009C6853"/>
    <w:rsid w:val="009C69E2"/>
    <w:rsid w:val="009C6CB7"/>
    <w:rsid w:val="009C6D1B"/>
    <w:rsid w:val="009C6D98"/>
    <w:rsid w:val="009D02A7"/>
    <w:rsid w:val="009D0304"/>
    <w:rsid w:val="009D039E"/>
    <w:rsid w:val="009D0884"/>
    <w:rsid w:val="009D0B21"/>
    <w:rsid w:val="009D0CAD"/>
    <w:rsid w:val="009D0DC4"/>
    <w:rsid w:val="009D0FE7"/>
    <w:rsid w:val="009D139C"/>
    <w:rsid w:val="009D14E4"/>
    <w:rsid w:val="009D1580"/>
    <w:rsid w:val="009D173F"/>
    <w:rsid w:val="009D213C"/>
    <w:rsid w:val="009D21FA"/>
    <w:rsid w:val="009D22B4"/>
    <w:rsid w:val="009D22EE"/>
    <w:rsid w:val="009D2453"/>
    <w:rsid w:val="009D2457"/>
    <w:rsid w:val="009D2465"/>
    <w:rsid w:val="009D24EB"/>
    <w:rsid w:val="009D25A4"/>
    <w:rsid w:val="009D2646"/>
    <w:rsid w:val="009D27DB"/>
    <w:rsid w:val="009D2DAF"/>
    <w:rsid w:val="009D2ED1"/>
    <w:rsid w:val="009D2FC6"/>
    <w:rsid w:val="009D3051"/>
    <w:rsid w:val="009D317D"/>
    <w:rsid w:val="009D32BE"/>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4B5"/>
    <w:rsid w:val="009D54FA"/>
    <w:rsid w:val="009D578E"/>
    <w:rsid w:val="009D5822"/>
    <w:rsid w:val="009D5830"/>
    <w:rsid w:val="009D592D"/>
    <w:rsid w:val="009D5BCF"/>
    <w:rsid w:val="009D5CD1"/>
    <w:rsid w:val="009D65DB"/>
    <w:rsid w:val="009D6741"/>
    <w:rsid w:val="009D69F9"/>
    <w:rsid w:val="009D6B7C"/>
    <w:rsid w:val="009D6BAD"/>
    <w:rsid w:val="009D6FD5"/>
    <w:rsid w:val="009D7231"/>
    <w:rsid w:val="009D73BA"/>
    <w:rsid w:val="009D7465"/>
    <w:rsid w:val="009D76A6"/>
    <w:rsid w:val="009E03A6"/>
    <w:rsid w:val="009E0459"/>
    <w:rsid w:val="009E05C6"/>
    <w:rsid w:val="009E06BF"/>
    <w:rsid w:val="009E0C47"/>
    <w:rsid w:val="009E1107"/>
    <w:rsid w:val="009E1587"/>
    <w:rsid w:val="009E175F"/>
    <w:rsid w:val="009E1AF7"/>
    <w:rsid w:val="009E1CCC"/>
    <w:rsid w:val="009E2321"/>
    <w:rsid w:val="009E2599"/>
    <w:rsid w:val="009E25B3"/>
    <w:rsid w:val="009E2B1F"/>
    <w:rsid w:val="009E2C8F"/>
    <w:rsid w:val="009E2E6C"/>
    <w:rsid w:val="009E35C1"/>
    <w:rsid w:val="009E3A85"/>
    <w:rsid w:val="009E3BB9"/>
    <w:rsid w:val="009E3C71"/>
    <w:rsid w:val="009E3F5C"/>
    <w:rsid w:val="009E3F70"/>
    <w:rsid w:val="009E45CD"/>
    <w:rsid w:val="009E4675"/>
    <w:rsid w:val="009E4742"/>
    <w:rsid w:val="009E5087"/>
    <w:rsid w:val="009E538A"/>
    <w:rsid w:val="009E56AE"/>
    <w:rsid w:val="009E580F"/>
    <w:rsid w:val="009E590E"/>
    <w:rsid w:val="009E60CB"/>
    <w:rsid w:val="009E60EE"/>
    <w:rsid w:val="009E64C7"/>
    <w:rsid w:val="009E672D"/>
    <w:rsid w:val="009E6CD9"/>
    <w:rsid w:val="009E6F55"/>
    <w:rsid w:val="009E6FF5"/>
    <w:rsid w:val="009E722E"/>
    <w:rsid w:val="009E72FD"/>
    <w:rsid w:val="009E73B6"/>
    <w:rsid w:val="009E7909"/>
    <w:rsid w:val="009E79B4"/>
    <w:rsid w:val="009F01AB"/>
    <w:rsid w:val="009F021E"/>
    <w:rsid w:val="009F0671"/>
    <w:rsid w:val="009F0685"/>
    <w:rsid w:val="009F0A43"/>
    <w:rsid w:val="009F0AB2"/>
    <w:rsid w:val="009F0B64"/>
    <w:rsid w:val="009F0C73"/>
    <w:rsid w:val="009F101F"/>
    <w:rsid w:val="009F10E1"/>
    <w:rsid w:val="009F1182"/>
    <w:rsid w:val="009F14E8"/>
    <w:rsid w:val="009F1781"/>
    <w:rsid w:val="009F202A"/>
    <w:rsid w:val="009F2043"/>
    <w:rsid w:val="009F2382"/>
    <w:rsid w:val="009F23D3"/>
    <w:rsid w:val="009F240B"/>
    <w:rsid w:val="009F258B"/>
    <w:rsid w:val="009F2B88"/>
    <w:rsid w:val="009F2DAE"/>
    <w:rsid w:val="009F2EDA"/>
    <w:rsid w:val="009F2FF5"/>
    <w:rsid w:val="009F30B7"/>
    <w:rsid w:val="009F3608"/>
    <w:rsid w:val="009F36F4"/>
    <w:rsid w:val="009F375E"/>
    <w:rsid w:val="009F3786"/>
    <w:rsid w:val="009F3BB5"/>
    <w:rsid w:val="009F3D4B"/>
    <w:rsid w:val="009F408D"/>
    <w:rsid w:val="009F41F7"/>
    <w:rsid w:val="009F450D"/>
    <w:rsid w:val="009F455E"/>
    <w:rsid w:val="009F461A"/>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A72"/>
    <w:rsid w:val="009F7035"/>
    <w:rsid w:val="009F7436"/>
    <w:rsid w:val="009F750D"/>
    <w:rsid w:val="009F75EB"/>
    <w:rsid w:val="009F762B"/>
    <w:rsid w:val="009F782A"/>
    <w:rsid w:val="009F78EA"/>
    <w:rsid w:val="009F7A7A"/>
    <w:rsid w:val="00A0021C"/>
    <w:rsid w:val="00A0093C"/>
    <w:rsid w:val="00A00B66"/>
    <w:rsid w:val="00A00E77"/>
    <w:rsid w:val="00A00EF5"/>
    <w:rsid w:val="00A013E0"/>
    <w:rsid w:val="00A01401"/>
    <w:rsid w:val="00A015BB"/>
    <w:rsid w:val="00A018FC"/>
    <w:rsid w:val="00A01CBE"/>
    <w:rsid w:val="00A026F5"/>
    <w:rsid w:val="00A027BD"/>
    <w:rsid w:val="00A02AF1"/>
    <w:rsid w:val="00A02B02"/>
    <w:rsid w:val="00A02BB3"/>
    <w:rsid w:val="00A02D93"/>
    <w:rsid w:val="00A03246"/>
    <w:rsid w:val="00A032AD"/>
    <w:rsid w:val="00A034B8"/>
    <w:rsid w:val="00A0363B"/>
    <w:rsid w:val="00A03FED"/>
    <w:rsid w:val="00A04414"/>
    <w:rsid w:val="00A047E6"/>
    <w:rsid w:val="00A04D3A"/>
    <w:rsid w:val="00A050F5"/>
    <w:rsid w:val="00A0558C"/>
    <w:rsid w:val="00A05821"/>
    <w:rsid w:val="00A05FF8"/>
    <w:rsid w:val="00A0610F"/>
    <w:rsid w:val="00A06203"/>
    <w:rsid w:val="00A0634C"/>
    <w:rsid w:val="00A06588"/>
    <w:rsid w:val="00A06A11"/>
    <w:rsid w:val="00A06D6D"/>
    <w:rsid w:val="00A06EE4"/>
    <w:rsid w:val="00A07128"/>
    <w:rsid w:val="00A07536"/>
    <w:rsid w:val="00A0757C"/>
    <w:rsid w:val="00A078E7"/>
    <w:rsid w:val="00A0793D"/>
    <w:rsid w:val="00A07CF0"/>
    <w:rsid w:val="00A103DD"/>
    <w:rsid w:val="00A105C8"/>
    <w:rsid w:val="00A10955"/>
    <w:rsid w:val="00A10A56"/>
    <w:rsid w:val="00A1132D"/>
    <w:rsid w:val="00A11ABF"/>
    <w:rsid w:val="00A11C3F"/>
    <w:rsid w:val="00A11CE5"/>
    <w:rsid w:val="00A11F79"/>
    <w:rsid w:val="00A12695"/>
    <w:rsid w:val="00A12DDF"/>
    <w:rsid w:val="00A13134"/>
    <w:rsid w:val="00A132F8"/>
    <w:rsid w:val="00A137A7"/>
    <w:rsid w:val="00A13AAC"/>
    <w:rsid w:val="00A1465D"/>
    <w:rsid w:val="00A14735"/>
    <w:rsid w:val="00A14ADB"/>
    <w:rsid w:val="00A14C85"/>
    <w:rsid w:val="00A14EB9"/>
    <w:rsid w:val="00A14EEA"/>
    <w:rsid w:val="00A15615"/>
    <w:rsid w:val="00A15880"/>
    <w:rsid w:val="00A15C21"/>
    <w:rsid w:val="00A15DCF"/>
    <w:rsid w:val="00A160D3"/>
    <w:rsid w:val="00A16115"/>
    <w:rsid w:val="00A166C5"/>
    <w:rsid w:val="00A16BE9"/>
    <w:rsid w:val="00A16D8C"/>
    <w:rsid w:val="00A1727F"/>
    <w:rsid w:val="00A17363"/>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B28"/>
    <w:rsid w:val="00A21D07"/>
    <w:rsid w:val="00A22177"/>
    <w:rsid w:val="00A2226B"/>
    <w:rsid w:val="00A224EE"/>
    <w:rsid w:val="00A22688"/>
    <w:rsid w:val="00A22937"/>
    <w:rsid w:val="00A22972"/>
    <w:rsid w:val="00A22F08"/>
    <w:rsid w:val="00A2309C"/>
    <w:rsid w:val="00A230ED"/>
    <w:rsid w:val="00A231B2"/>
    <w:rsid w:val="00A23311"/>
    <w:rsid w:val="00A2338D"/>
    <w:rsid w:val="00A233AC"/>
    <w:rsid w:val="00A233E5"/>
    <w:rsid w:val="00A23BE7"/>
    <w:rsid w:val="00A23D29"/>
    <w:rsid w:val="00A24015"/>
    <w:rsid w:val="00A24028"/>
    <w:rsid w:val="00A24852"/>
    <w:rsid w:val="00A248AE"/>
    <w:rsid w:val="00A24A00"/>
    <w:rsid w:val="00A25527"/>
    <w:rsid w:val="00A25768"/>
    <w:rsid w:val="00A25822"/>
    <w:rsid w:val="00A25E3E"/>
    <w:rsid w:val="00A25EF7"/>
    <w:rsid w:val="00A25FC0"/>
    <w:rsid w:val="00A26460"/>
    <w:rsid w:val="00A266FE"/>
    <w:rsid w:val="00A27115"/>
    <w:rsid w:val="00A2748C"/>
    <w:rsid w:val="00A277A6"/>
    <w:rsid w:val="00A27928"/>
    <w:rsid w:val="00A27970"/>
    <w:rsid w:val="00A27A21"/>
    <w:rsid w:val="00A303C8"/>
    <w:rsid w:val="00A30403"/>
    <w:rsid w:val="00A30E89"/>
    <w:rsid w:val="00A3155E"/>
    <w:rsid w:val="00A31E8B"/>
    <w:rsid w:val="00A31F59"/>
    <w:rsid w:val="00A32023"/>
    <w:rsid w:val="00A32160"/>
    <w:rsid w:val="00A32C0F"/>
    <w:rsid w:val="00A333D1"/>
    <w:rsid w:val="00A33999"/>
    <w:rsid w:val="00A33B53"/>
    <w:rsid w:val="00A33FD1"/>
    <w:rsid w:val="00A3413F"/>
    <w:rsid w:val="00A34765"/>
    <w:rsid w:val="00A349F8"/>
    <w:rsid w:val="00A34A38"/>
    <w:rsid w:val="00A34B70"/>
    <w:rsid w:val="00A34CA9"/>
    <w:rsid w:val="00A34CBC"/>
    <w:rsid w:val="00A35A73"/>
    <w:rsid w:val="00A35B85"/>
    <w:rsid w:val="00A35C1D"/>
    <w:rsid w:val="00A35CE5"/>
    <w:rsid w:val="00A35D31"/>
    <w:rsid w:val="00A35FF5"/>
    <w:rsid w:val="00A36073"/>
    <w:rsid w:val="00A36399"/>
    <w:rsid w:val="00A36410"/>
    <w:rsid w:val="00A37310"/>
    <w:rsid w:val="00A373CA"/>
    <w:rsid w:val="00A3768D"/>
    <w:rsid w:val="00A37A46"/>
    <w:rsid w:val="00A37E3F"/>
    <w:rsid w:val="00A40030"/>
    <w:rsid w:val="00A40699"/>
    <w:rsid w:val="00A40960"/>
    <w:rsid w:val="00A409FD"/>
    <w:rsid w:val="00A40FC0"/>
    <w:rsid w:val="00A410C2"/>
    <w:rsid w:val="00A4150D"/>
    <w:rsid w:val="00A4194D"/>
    <w:rsid w:val="00A419C2"/>
    <w:rsid w:val="00A41E18"/>
    <w:rsid w:val="00A42181"/>
    <w:rsid w:val="00A421D5"/>
    <w:rsid w:val="00A42531"/>
    <w:rsid w:val="00A42593"/>
    <w:rsid w:val="00A425B6"/>
    <w:rsid w:val="00A42958"/>
    <w:rsid w:val="00A42CFC"/>
    <w:rsid w:val="00A4335A"/>
    <w:rsid w:val="00A43451"/>
    <w:rsid w:val="00A4354E"/>
    <w:rsid w:val="00A43A39"/>
    <w:rsid w:val="00A43A4F"/>
    <w:rsid w:val="00A43A97"/>
    <w:rsid w:val="00A43FB7"/>
    <w:rsid w:val="00A44C08"/>
    <w:rsid w:val="00A453CE"/>
    <w:rsid w:val="00A45444"/>
    <w:rsid w:val="00A45684"/>
    <w:rsid w:val="00A45981"/>
    <w:rsid w:val="00A45A93"/>
    <w:rsid w:val="00A45BB3"/>
    <w:rsid w:val="00A45C3E"/>
    <w:rsid w:val="00A45E65"/>
    <w:rsid w:val="00A45F07"/>
    <w:rsid w:val="00A4606A"/>
    <w:rsid w:val="00A468A5"/>
    <w:rsid w:val="00A46D3A"/>
    <w:rsid w:val="00A46ED7"/>
    <w:rsid w:val="00A473FA"/>
    <w:rsid w:val="00A502B8"/>
    <w:rsid w:val="00A50590"/>
    <w:rsid w:val="00A511AC"/>
    <w:rsid w:val="00A511FD"/>
    <w:rsid w:val="00A516BD"/>
    <w:rsid w:val="00A518A0"/>
    <w:rsid w:val="00A5238A"/>
    <w:rsid w:val="00A525DF"/>
    <w:rsid w:val="00A529C6"/>
    <w:rsid w:val="00A53036"/>
    <w:rsid w:val="00A53330"/>
    <w:rsid w:val="00A534D0"/>
    <w:rsid w:val="00A535A5"/>
    <w:rsid w:val="00A536E7"/>
    <w:rsid w:val="00A53E5B"/>
    <w:rsid w:val="00A54065"/>
    <w:rsid w:val="00A5463B"/>
    <w:rsid w:val="00A54F61"/>
    <w:rsid w:val="00A55150"/>
    <w:rsid w:val="00A555F7"/>
    <w:rsid w:val="00A559E8"/>
    <w:rsid w:val="00A560DD"/>
    <w:rsid w:val="00A56352"/>
    <w:rsid w:val="00A563AD"/>
    <w:rsid w:val="00A56563"/>
    <w:rsid w:val="00A56938"/>
    <w:rsid w:val="00A569FD"/>
    <w:rsid w:val="00A56A20"/>
    <w:rsid w:val="00A56CED"/>
    <w:rsid w:val="00A572CA"/>
    <w:rsid w:val="00A5736D"/>
    <w:rsid w:val="00A5738E"/>
    <w:rsid w:val="00A5790C"/>
    <w:rsid w:val="00A57C31"/>
    <w:rsid w:val="00A57DFB"/>
    <w:rsid w:val="00A57FCC"/>
    <w:rsid w:val="00A602F0"/>
    <w:rsid w:val="00A60BA7"/>
    <w:rsid w:val="00A60DA8"/>
    <w:rsid w:val="00A60F8E"/>
    <w:rsid w:val="00A60FC4"/>
    <w:rsid w:val="00A6146C"/>
    <w:rsid w:val="00A615A2"/>
    <w:rsid w:val="00A61615"/>
    <w:rsid w:val="00A61E3E"/>
    <w:rsid w:val="00A61FBD"/>
    <w:rsid w:val="00A62051"/>
    <w:rsid w:val="00A6232D"/>
    <w:rsid w:val="00A6233F"/>
    <w:rsid w:val="00A627ED"/>
    <w:rsid w:val="00A6280F"/>
    <w:rsid w:val="00A62E07"/>
    <w:rsid w:val="00A62E35"/>
    <w:rsid w:val="00A63301"/>
    <w:rsid w:val="00A63307"/>
    <w:rsid w:val="00A6347F"/>
    <w:rsid w:val="00A639A3"/>
    <w:rsid w:val="00A639CA"/>
    <w:rsid w:val="00A63AB6"/>
    <w:rsid w:val="00A64183"/>
    <w:rsid w:val="00A642FF"/>
    <w:rsid w:val="00A643F7"/>
    <w:rsid w:val="00A64527"/>
    <w:rsid w:val="00A6452C"/>
    <w:rsid w:val="00A64ED8"/>
    <w:rsid w:val="00A65101"/>
    <w:rsid w:val="00A656E6"/>
    <w:rsid w:val="00A657A7"/>
    <w:rsid w:val="00A65D3E"/>
    <w:rsid w:val="00A65D63"/>
    <w:rsid w:val="00A6672B"/>
    <w:rsid w:val="00A66DC9"/>
    <w:rsid w:val="00A6714A"/>
    <w:rsid w:val="00A67203"/>
    <w:rsid w:val="00A6724A"/>
    <w:rsid w:val="00A672D2"/>
    <w:rsid w:val="00A67471"/>
    <w:rsid w:val="00A67B34"/>
    <w:rsid w:val="00A67D3F"/>
    <w:rsid w:val="00A67DE3"/>
    <w:rsid w:val="00A705D7"/>
    <w:rsid w:val="00A706AC"/>
    <w:rsid w:val="00A706BF"/>
    <w:rsid w:val="00A70706"/>
    <w:rsid w:val="00A70E98"/>
    <w:rsid w:val="00A70F18"/>
    <w:rsid w:val="00A70F28"/>
    <w:rsid w:val="00A71249"/>
    <w:rsid w:val="00A71319"/>
    <w:rsid w:val="00A717FC"/>
    <w:rsid w:val="00A71848"/>
    <w:rsid w:val="00A719C8"/>
    <w:rsid w:val="00A71A0E"/>
    <w:rsid w:val="00A71CCC"/>
    <w:rsid w:val="00A72325"/>
    <w:rsid w:val="00A725AD"/>
    <w:rsid w:val="00A727B9"/>
    <w:rsid w:val="00A72A3E"/>
    <w:rsid w:val="00A72D60"/>
    <w:rsid w:val="00A72DC7"/>
    <w:rsid w:val="00A72E0A"/>
    <w:rsid w:val="00A72E65"/>
    <w:rsid w:val="00A72F1F"/>
    <w:rsid w:val="00A72FE8"/>
    <w:rsid w:val="00A7327D"/>
    <w:rsid w:val="00A733ED"/>
    <w:rsid w:val="00A73A69"/>
    <w:rsid w:val="00A73BD7"/>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802C2"/>
    <w:rsid w:val="00A8058B"/>
    <w:rsid w:val="00A81728"/>
    <w:rsid w:val="00A817D8"/>
    <w:rsid w:val="00A81F9E"/>
    <w:rsid w:val="00A81FD1"/>
    <w:rsid w:val="00A821EB"/>
    <w:rsid w:val="00A82459"/>
    <w:rsid w:val="00A827CB"/>
    <w:rsid w:val="00A82AAD"/>
    <w:rsid w:val="00A82BDD"/>
    <w:rsid w:val="00A833CD"/>
    <w:rsid w:val="00A83872"/>
    <w:rsid w:val="00A83A90"/>
    <w:rsid w:val="00A83D70"/>
    <w:rsid w:val="00A83FAE"/>
    <w:rsid w:val="00A84162"/>
    <w:rsid w:val="00A84232"/>
    <w:rsid w:val="00A8461D"/>
    <w:rsid w:val="00A8496D"/>
    <w:rsid w:val="00A84A8A"/>
    <w:rsid w:val="00A84B8B"/>
    <w:rsid w:val="00A84D2D"/>
    <w:rsid w:val="00A84E90"/>
    <w:rsid w:val="00A84F51"/>
    <w:rsid w:val="00A84FEE"/>
    <w:rsid w:val="00A85E07"/>
    <w:rsid w:val="00A85E27"/>
    <w:rsid w:val="00A860E1"/>
    <w:rsid w:val="00A8620D"/>
    <w:rsid w:val="00A8644C"/>
    <w:rsid w:val="00A869FE"/>
    <w:rsid w:val="00A86A80"/>
    <w:rsid w:val="00A86B27"/>
    <w:rsid w:val="00A87161"/>
    <w:rsid w:val="00A87193"/>
    <w:rsid w:val="00A871F7"/>
    <w:rsid w:val="00A877B7"/>
    <w:rsid w:val="00A87CD1"/>
    <w:rsid w:val="00A9002D"/>
    <w:rsid w:val="00A90112"/>
    <w:rsid w:val="00A901D4"/>
    <w:rsid w:val="00A904CA"/>
    <w:rsid w:val="00A9084E"/>
    <w:rsid w:val="00A90C23"/>
    <w:rsid w:val="00A91030"/>
    <w:rsid w:val="00A913BC"/>
    <w:rsid w:val="00A9175C"/>
    <w:rsid w:val="00A919F1"/>
    <w:rsid w:val="00A91B7B"/>
    <w:rsid w:val="00A91BE9"/>
    <w:rsid w:val="00A91C76"/>
    <w:rsid w:val="00A91F70"/>
    <w:rsid w:val="00A92106"/>
    <w:rsid w:val="00A922B4"/>
    <w:rsid w:val="00A9237F"/>
    <w:rsid w:val="00A92432"/>
    <w:rsid w:val="00A927ED"/>
    <w:rsid w:val="00A92D2F"/>
    <w:rsid w:val="00A92DB7"/>
    <w:rsid w:val="00A92DDA"/>
    <w:rsid w:val="00A93089"/>
    <w:rsid w:val="00A930B1"/>
    <w:rsid w:val="00A9313F"/>
    <w:rsid w:val="00A931E1"/>
    <w:rsid w:val="00A9322F"/>
    <w:rsid w:val="00A934B7"/>
    <w:rsid w:val="00A9371C"/>
    <w:rsid w:val="00A93E1A"/>
    <w:rsid w:val="00A94B6B"/>
    <w:rsid w:val="00A950E5"/>
    <w:rsid w:val="00A953E9"/>
    <w:rsid w:val="00A955C9"/>
    <w:rsid w:val="00A95738"/>
    <w:rsid w:val="00A95771"/>
    <w:rsid w:val="00A95AEE"/>
    <w:rsid w:val="00A95CB4"/>
    <w:rsid w:val="00A95EB1"/>
    <w:rsid w:val="00A96634"/>
    <w:rsid w:val="00A966A2"/>
    <w:rsid w:val="00A969BA"/>
    <w:rsid w:val="00A96A81"/>
    <w:rsid w:val="00A96BD3"/>
    <w:rsid w:val="00A96C92"/>
    <w:rsid w:val="00A970EB"/>
    <w:rsid w:val="00A9740C"/>
    <w:rsid w:val="00A97562"/>
    <w:rsid w:val="00A976F7"/>
    <w:rsid w:val="00A97D02"/>
    <w:rsid w:val="00A97F45"/>
    <w:rsid w:val="00AA03CF"/>
    <w:rsid w:val="00AA043A"/>
    <w:rsid w:val="00AA04CA"/>
    <w:rsid w:val="00AA04F7"/>
    <w:rsid w:val="00AA05E1"/>
    <w:rsid w:val="00AA06C2"/>
    <w:rsid w:val="00AA0B87"/>
    <w:rsid w:val="00AA0C8D"/>
    <w:rsid w:val="00AA0C9D"/>
    <w:rsid w:val="00AA0F94"/>
    <w:rsid w:val="00AA1028"/>
    <w:rsid w:val="00AA1082"/>
    <w:rsid w:val="00AA1152"/>
    <w:rsid w:val="00AA15DE"/>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84B"/>
    <w:rsid w:val="00AA48FF"/>
    <w:rsid w:val="00AA4A7D"/>
    <w:rsid w:val="00AA537D"/>
    <w:rsid w:val="00AA54D3"/>
    <w:rsid w:val="00AA570A"/>
    <w:rsid w:val="00AA5CF8"/>
    <w:rsid w:val="00AA5D1F"/>
    <w:rsid w:val="00AA5F23"/>
    <w:rsid w:val="00AA5FD7"/>
    <w:rsid w:val="00AA673B"/>
    <w:rsid w:val="00AA6EC9"/>
    <w:rsid w:val="00AA753F"/>
    <w:rsid w:val="00AA776E"/>
    <w:rsid w:val="00AA7799"/>
    <w:rsid w:val="00AA78BD"/>
    <w:rsid w:val="00AA7B4C"/>
    <w:rsid w:val="00AB02FB"/>
    <w:rsid w:val="00AB0628"/>
    <w:rsid w:val="00AB06F3"/>
    <w:rsid w:val="00AB0752"/>
    <w:rsid w:val="00AB09EC"/>
    <w:rsid w:val="00AB0DE4"/>
    <w:rsid w:val="00AB0EE5"/>
    <w:rsid w:val="00AB1072"/>
    <w:rsid w:val="00AB1537"/>
    <w:rsid w:val="00AB158E"/>
    <w:rsid w:val="00AB1949"/>
    <w:rsid w:val="00AB1E9A"/>
    <w:rsid w:val="00AB22EA"/>
    <w:rsid w:val="00AB2330"/>
    <w:rsid w:val="00AB2447"/>
    <w:rsid w:val="00AB2A2B"/>
    <w:rsid w:val="00AB2A5F"/>
    <w:rsid w:val="00AB343F"/>
    <w:rsid w:val="00AB371E"/>
    <w:rsid w:val="00AB3D40"/>
    <w:rsid w:val="00AB3DDA"/>
    <w:rsid w:val="00AB3F95"/>
    <w:rsid w:val="00AB4849"/>
    <w:rsid w:val="00AB4A24"/>
    <w:rsid w:val="00AB4B03"/>
    <w:rsid w:val="00AB5477"/>
    <w:rsid w:val="00AB5537"/>
    <w:rsid w:val="00AB5944"/>
    <w:rsid w:val="00AB5ACD"/>
    <w:rsid w:val="00AB5B89"/>
    <w:rsid w:val="00AB5CBA"/>
    <w:rsid w:val="00AB5F1A"/>
    <w:rsid w:val="00AB6174"/>
    <w:rsid w:val="00AB62AC"/>
    <w:rsid w:val="00AB62B2"/>
    <w:rsid w:val="00AB65C6"/>
    <w:rsid w:val="00AB6A40"/>
    <w:rsid w:val="00AB6F9B"/>
    <w:rsid w:val="00AB76DF"/>
    <w:rsid w:val="00AB7AB1"/>
    <w:rsid w:val="00AB7E28"/>
    <w:rsid w:val="00AB7FA6"/>
    <w:rsid w:val="00AC0302"/>
    <w:rsid w:val="00AC1034"/>
    <w:rsid w:val="00AC1118"/>
    <w:rsid w:val="00AC1466"/>
    <w:rsid w:val="00AC2008"/>
    <w:rsid w:val="00AC2106"/>
    <w:rsid w:val="00AC2346"/>
    <w:rsid w:val="00AC2398"/>
    <w:rsid w:val="00AC2415"/>
    <w:rsid w:val="00AC27C5"/>
    <w:rsid w:val="00AC292D"/>
    <w:rsid w:val="00AC2A4C"/>
    <w:rsid w:val="00AC2A5B"/>
    <w:rsid w:val="00AC2D78"/>
    <w:rsid w:val="00AC2E8A"/>
    <w:rsid w:val="00AC31F9"/>
    <w:rsid w:val="00AC3CAC"/>
    <w:rsid w:val="00AC3D53"/>
    <w:rsid w:val="00AC3DBC"/>
    <w:rsid w:val="00AC42E2"/>
    <w:rsid w:val="00AC43CB"/>
    <w:rsid w:val="00AC4AA7"/>
    <w:rsid w:val="00AC4B0C"/>
    <w:rsid w:val="00AC4B1E"/>
    <w:rsid w:val="00AC53A5"/>
    <w:rsid w:val="00AC572C"/>
    <w:rsid w:val="00AC5FF5"/>
    <w:rsid w:val="00AC6903"/>
    <w:rsid w:val="00AC69E3"/>
    <w:rsid w:val="00AC6C43"/>
    <w:rsid w:val="00AC6CB6"/>
    <w:rsid w:val="00AC6F76"/>
    <w:rsid w:val="00AD088D"/>
    <w:rsid w:val="00AD0C89"/>
    <w:rsid w:val="00AD0D47"/>
    <w:rsid w:val="00AD0FE6"/>
    <w:rsid w:val="00AD1581"/>
    <w:rsid w:val="00AD18F4"/>
    <w:rsid w:val="00AD2222"/>
    <w:rsid w:val="00AD2775"/>
    <w:rsid w:val="00AD27B8"/>
    <w:rsid w:val="00AD2A38"/>
    <w:rsid w:val="00AD2A54"/>
    <w:rsid w:val="00AD319D"/>
    <w:rsid w:val="00AD39B0"/>
    <w:rsid w:val="00AD3E0F"/>
    <w:rsid w:val="00AD4535"/>
    <w:rsid w:val="00AD4756"/>
    <w:rsid w:val="00AD491F"/>
    <w:rsid w:val="00AD4A51"/>
    <w:rsid w:val="00AD5243"/>
    <w:rsid w:val="00AD5320"/>
    <w:rsid w:val="00AD5F18"/>
    <w:rsid w:val="00AD6157"/>
    <w:rsid w:val="00AD6187"/>
    <w:rsid w:val="00AD6647"/>
    <w:rsid w:val="00AD664D"/>
    <w:rsid w:val="00AD66B4"/>
    <w:rsid w:val="00AD68D7"/>
    <w:rsid w:val="00AD6EA2"/>
    <w:rsid w:val="00AD70B3"/>
    <w:rsid w:val="00AD735F"/>
    <w:rsid w:val="00AD740E"/>
    <w:rsid w:val="00AD7573"/>
    <w:rsid w:val="00AD757E"/>
    <w:rsid w:val="00AD760D"/>
    <w:rsid w:val="00AD7924"/>
    <w:rsid w:val="00AD7EEE"/>
    <w:rsid w:val="00AE010C"/>
    <w:rsid w:val="00AE07D1"/>
    <w:rsid w:val="00AE0886"/>
    <w:rsid w:val="00AE0DC7"/>
    <w:rsid w:val="00AE1182"/>
    <w:rsid w:val="00AE127F"/>
    <w:rsid w:val="00AE18A5"/>
    <w:rsid w:val="00AE18D6"/>
    <w:rsid w:val="00AE1FB1"/>
    <w:rsid w:val="00AE2090"/>
    <w:rsid w:val="00AE23A7"/>
    <w:rsid w:val="00AE264A"/>
    <w:rsid w:val="00AE264C"/>
    <w:rsid w:val="00AE2B55"/>
    <w:rsid w:val="00AE2DA7"/>
    <w:rsid w:val="00AE2DD0"/>
    <w:rsid w:val="00AE3734"/>
    <w:rsid w:val="00AE37AF"/>
    <w:rsid w:val="00AE3BA6"/>
    <w:rsid w:val="00AE3DEC"/>
    <w:rsid w:val="00AE3F27"/>
    <w:rsid w:val="00AE3F89"/>
    <w:rsid w:val="00AE4058"/>
    <w:rsid w:val="00AE40B1"/>
    <w:rsid w:val="00AE41DA"/>
    <w:rsid w:val="00AE46D6"/>
    <w:rsid w:val="00AE47E6"/>
    <w:rsid w:val="00AE491D"/>
    <w:rsid w:val="00AE4DC1"/>
    <w:rsid w:val="00AE5738"/>
    <w:rsid w:val="00AE5B49"/>
    <w:rsid w:val="00AE5D3C"/>
    <w:rsid w:val="00AE5EBF"/>
    <w:rsid w:val="00AE639A"/>
    <w:rsid w:val="00AE65AA"/>
    <w:rsid w:val="00AE6820"/>
    <w:rsid w:val="00AE6888"/>
    <w:rsid w:val="00AE700D"/>
    <w:rsid w:val="00AE7757"/>
    <w:rsid w:val="00AE7F84"/>
    <w:rsid w:val="00AE7FFB"/>
    <w:rsid w:val="00AF06FA"/>
    <w:rsid w:val="00AF08AB"/>
    <w:rsid w:val="00AF0A3B"/>
    <w:rsid w:val="00AF0ABD"/>
    <w:rsid w:val="00AF0D5A"/>
    <w:rsid w:val="00AF1388"/>
    <w:rsid w:val="00AF1BD2"/>
    <w:rsid w:val="00AF1CA7"/>
    <w:rsid w:val="00AF1EBA"/>
    <w:rsid w:val="00AF1FB8"/>
    <w:rsid w:val="00AF1FD9"/>
    <w:rsid w:val="00AF25D8"/>
    <w:rsid w:val="00AF2888"/>
    <w:rsid w:val="00AF2BCC"/>
    <w:rsid w:val="00AF2C20"/>
    <w:rsid w:val="00AF2E19"/>
    <w:rsid w:val="00AF311E"/>
    <w:rsid w:val="00AF31D3"/>
    <w:rsid w:val="00AF37C8"/>
    <w:rsid w:val="00AF3905"/>
    <w:rsid w:val="00AF3A46"/>
    <w:rsid w:val="00AF3F71"/>
    <w:rsid w:val="00AF45A9"/>
    <w:rsid w:val="00AF45AC"/>
    <w:rsid w:val="00AF46F4"/>
    <w:rsid w:val="00AF47BD"/>
    <w:rsid w:val="00AF4E91"/>
    <w:rsid w:val="00AF527D"/>
    <w:rsid w:val="00AF5442"/>
    <w:rsid w:val="00AF5453"/>
    <w:rsid w:val="00AF5793"/>
    <w:rsid w:val="00AF597B"/>
    <w:rsid w:val="00AF5BB7"/>
    <w:rsid w:val="00AF6244"/>
    <w:rsid w:val="00AF628B"/>
    <w:rsid w:val="00AF651A"/>
    <w:rsid w:val="00AF6995"/>
    <w:rsid w:val="00AF6A84"/>
    <w:rsid w:val="00AF6DA2"/>
    <w:rsid w:val="00AF75E1"/>
    <w:rsid w:val="00AF7A42"/>
    <w:rsid w:val="00AF7ADC"/>
    <w:rsid w:val="00AF7C40"/>
    <w:rsid w:val="00AF7D7D"/>
    <w:rsid w:val="00B002C1"/>
    <w:rsid w:val="00B00837"/>
    <w:rsid w:val="00B008AA"/>
    <w:rsid w:val="00B009B7"/>
    <w:rsid w:val="00B00C88"/>
    <w:rsid w:val="00B00D67"/>
    <w:rsid w:val="00B00E11"/>
    <w:rsid w:val="00B010FB"/>
    <w:rsid w:val="00B01260"/>
    <w:rsid w:val="00B01944"/>
    <w:rsid w:val="00B01BF5"/>
    <w:rsid w:val="00B021D4"/>
    <w:rsid w:val="00B02323"/>
    <w:rsid w:val="00B023D0"/>
    <w:rsid w:val="00B0288A"/>
    <w:rsid w:val="00B028CE"/>
    <w:rsid w:val="00B02AA5"/>
    <w:rsid w:val="00B02BCD"/>
    <w:rsid w:val="00B0308D"/>
    <w:rsid w:val="00B030F0"/>
    <w:rsid w:val="00B03152"/>
    <w:rsid w:val="00B03541"/>
    <w:rsid w:val="00B03838"/>
    <w:rsid w:val="00B03BD1"/>
    <w:rsid w:val="00B03E06"/>
    <w:rsid w:val="00B03E6E"/>
    <w:rsid w:val="00B04692"/>
    <w:rsid w:val="00B0476C"/>
    <w:rsid w:val="00B049B1"/>
    <w:rsid w:val="00B04E36"/>
    <w:rsid w:val="00B04EC6"/>
    <w:rsid w:val="00B050AC"/>
    <w:rsid w:val="00B054DD"/>
    <w:rsid w:val="00B058C5"/>
    <w:rsid w:val="00B05DDF"/>
    <w:rsid w:val="00B05EAF"/>
    <w:rsid w:val="00B05F45"/>
    <w:rsid w:val="00B06025"/>
    <w:rsid w:val="00B064C9"/>
    <w:rsid w:val="00B064FC"/>
    <w:rsid w:val="00B07118"/>
    <w:rsid w:val="00B0732D"/>
    <w:rsid w:val="00B07C1C"/>
    <w:rsid w:val="00B07E2C"/>
    <w:rsid w:val="00B10842"/>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70D"/>
    <w:rsid w:val="00B16A58"/>
    <w:rsid w:val="00B16DAF"/>
    <w:rsid w:val="00B16EFB"/>
    <w:rsid w:val="00B17290"/>
    <w:rsid w:val="00B172AF"/>
    <w:rsid w:val="00B173AC"/>
    <w:rsid w:val="00B174BF"/>
    <w:rsid w:val="00B17507"/>
    <w:rsid w:val="00B17784"/>
    <w:rsid w:val="00B177A0"/>
    <w:rsid w:val="00B17864"/>
    <w:rsid w:val="00B17929"/>
    <w:rsid w:val="00B17CAB"/>
    <w:rsid w:val="00B17E12"/>
    <w:rsid w:val="00B200E9"/>
    <w:rsid w:val="00B202C9"/>
    <w:rsid w:val="00B20943"/>
    <w:rsid w:val="00B20E1F"/>
    <w:rsid w:val="00B21825"/>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BE"/>
    <w:rsid w:val="00B240DA"/>
    <w:rsid w:val="00B24403"/>
    <w:rsid w:val="00B2474D"/>
    <w:rsid w:val="00B2482F"/>
    <w:rsid w:val="00B2563E"/>
    <w:rsid w:val="00B25712"/>
    <w:rsid w:val="00B2573E"/>
    <w:rsid w:val="00B2575B"/>
    <w:rsid w:val="00B257FC"/>
    <w:rsid w:val="00B25806"/>
    <w:rsid w:val="00B2580D"/>
    <w:rsid w:val="00B25812"/>
    <w:rsid w:val="00B258DA"/>
    <w:rsid w:val="00B25CEE"/>
    <w:rsid w:val="00B263A9"/>
    <w:rsid w:val="00B26619"/>
    <w:rsid w:val="00B269A5"/>
    <w:rsid w:val="00B26A3A"/>
    <w:rsid w:val="00B26A48"/>
    <w:rsid w:val="00B26A7F"/>
    <w:rsid w:val="00B26C97"/>
    <w:rsid w:val="00B26C9A"/>
    <w:rsid w:val="00B26CC0"/>
    <w:rsid w:val="00B2729F"/>
    <w:rsid w:val="00B273CA"/>
    <w:rsid w:val="00B276FA"/>
    <w:rsid w:val="00B27B60"/>
    <w:rsid w:val="00B301F4"/>
    <w:rsid w:val="00B302C3"/>
    <w:rsid w:val="00B3073F"/>
    <w:rsid w:val="00B317C5"/>
    <w:rsid w:val="00B31D58"/>
    <w:rsid w:val="00B31D6B"/>
    <w:rsid w:val="00B31EE0"/>
    <w:rsid w:val="00B32014"/>
    <w:rsid w:val="00B32112"/>
    <w:rsid w:val="00B321F7"/>
    <w:rsid w:val="00B32588"/>
    <w:rsid w:val="00B326FA"/>
    <w:rsid w:val="00B32B10"/>
    <w:rsid w:val="00B32D0F"/>
    <w:rsid w:val="00B3306C"/>
    <w:rsid w:val="00B33714"/>
    <w:rsid w:val="00B33A7F"/>
    <w:rsid w:val="00B33BF6"/>
    <w:rsid w:val="00B34B14"/>
    <w:rsid w:val="00B34F2E"/>
    <w:rsid w:val="00B351AD"/>
    <w:rsid w:val="00B352F0"/>
    <w:rsid w:val="00B35504"/>
    <w:rsid w:val="00B355F8"/>
    <w:rsid w:val="00B35751"/>
    <w:rsid w:val="00B358AB"/>
    <w:rsid w:val="00B35A83"/>
    <w:rsid w:val="00B35CFD"/>
    <w:rsid w:val="00B35E74"/>
    <w:rsid w:val="00B35E78"/>
    <w:rsid w:val="00B3651D"/>
    <w:rsid w:val="00B367A9"/>
    <w:rsid w:val="00B36997"/>
    <w:rsid w:val="00B36A55"/>
    <w:rsid w:val="00B36B91"/>
    <w:rsid w:val="00B36CDB"/>
    <w:rsid w:val="00B36EF6"/>
    <w:rsid w:val="00B36FCC"/>
    <w:rsid w:val="00B3701F"/>
    <w:rsid w:val="00B370E5"/>
    <w:rsid w:val="00B376C7"/>
    <w:rsid w:val="00B37811"/>
    <w:rsid w:val="00B37822"/>
    <w:rsid w:val="00B37E90"/>
    <w:rsid w:val="00B40045"/>
    <w:rsid w:val="00B401C7"/>
    <w:rsid w:val="00B4095B"/>
    <w:rsid w:val="00B40A89"/>
    <w:rsid w:val="00B40C0F"/>
    <w:rsid w:val="00B41762"/>
    <w:rsid w:val="00B4179D"/>
    <w:rsid w:val="00B418FF"/>
    <w:rsid w:val="00B41F05"/>
    <w:rsid w:val="00B42242"/>
    <w:rsid w:val="00B42358"/>
    <w:rsid w:val="00B42393"/>
    <w:rsid w:val="00B42690"/>
    <w:rsid w:val="00B42AA5"/>
    <w:rsid w:val="00B42AE1"/>
    <w:rsid w:val="00B42B11"/>
    <w:rsid w:val="00B42D1E"/>
    <w:rsid w:val="00B434BF"/>
    <w:rsid w:val="00B43782"/>
    <w:rsid w:val="00B437D6"/>
    <w:rsid w:val="00B43B70"/>
    <w:rsid w:val="00B43B80"/>
    <w:rsid w:val="00B43F51"/>
    <w:rsid w:val="00B43FC3"/>
    <w:rsid w:val="00B4426D"/>
    <w:rsid w:val="00B44445"/>
    <w:rsid w:val="00B44650"/>
    <w:rsid w:val="00B4468B"/>
    <w:rsid w:val="00B447FA"/>
    <w:rsid w:val="00B44A37"/>
    <w:rsid w:val="00B44DB7"/>
    <w:rsid w:val="00B4513E"/>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7294"/>
    <w:rsid w:val="00B47350"/>
    <w:rsid w:val="00B4779D"/>
    <w:rsid w:val="00B47C8D"/>
    <w:rsid w:val="00B47DCE"/>
    <w:rsid w:val="00B50779"/>
    <w:rsid w:val="00B5079F"/>
    <w:rsid w:val="00B507BA"/>
    <w:rsid w:val="00B50B60"/>
    <w:rsid w:val="00B50D5C"/>
    <w:rsid w:val="00B51119"/>
    <w:rsid w:val="00B518EA"/>
    <w:rsid w:val="00B52267"/>
    <w:rsid w:val="00B52337"/>
    <w:rsid w:val="00B53037"/>
    <w:rsid w:val="00B5314F"/>
    <w:rsid w:val="00B5334F"/>
    <w:rsid w:val="00B533E9"/>
    <w:rsid w:val="00B53683"/>
    <w:rsid w:val="00B5386B"/>
    <w:rsid w:val="00B5386C"/>
    <w:rsid w:val="00B53AB1"/>
    <w:rsid w:val="00B53C07"/>
    <w:rsid w:val="00B53C19"/>
    <w:rsid w:val="00B53D94"/>
    <w:rsid w:val="00B53DDE"/>
    <w:rsid w:val="00B53E0E"/>
    <w:rsid w:val="00B544A4"/>
    <w:rsid w:val="00B544E7"/>
    <w:rsid w:val="00B54835"/>
    <w:rsid w:val="00B55029"/>
    <w:rsid w:val="00B55049"/>
    <w:rsid w:val="00B55210"/>
    <w:rsid w:val="00B552A4"/>
    <w:rsid w:val="00B556E8"/>
    <w:rsid w:val="00B5570A"/>
    <w:rsid w:val="00B55876"/>
    <w:rsid w:val="00B558FB"/>
    <w:rsid w:val="00B55A7C"/>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1148"/>
    <w:rsid w:val="00B611DB"/>
    <w:rsid w:val="00B61201"/>
    <w:rsid w:val="00B617DB"/>
    <w:rsid w:val="00B61D26"/>
    <w:rsid w:val="00B61F9F"/>
    <w:rsid w:val="00B628DC"/>
    <w:rsid w:val="00B62FA5"/>
    <w:rsid w:val="00B6312B"/>
    <w:rsid w:val="00B634C2"/>
    <w:rsid w:val="00B637E7"/>
    <w:rsid w:val="00B638F2"/>
    <w:rsid w:val="00B63C3F"/>
    <w:rsid w:val="00B63C76"/>
    <w:rsid w:val="00B63F01"/>
    <w:rsid w:val="00B6425D"/>
    <w:rsid w:val="00B6474D"/>
    <w:rsid w:val="00B649BA"/>
    <w:rsid w:val="00B64B22"/>
    <w:rsid w:val="00B64C5C"/>
    <w:rsid w:val="00B64F52"/>
    <w:rsid w:val="00B64F7C"/>
    <w:rsid w:val="00B657B9"/>
    <w:rsid w:val="00B65918"/>
    <w:rsid w:val="00B65D27"/>
    <w:rsid w:val="00B66019"/>
    <w:rsid w:val="00B66189"/>
    <w:rsid w:val="00B66357"/>
    <w:rsid w:val="00B66ABB"/>
    <w:rsid w:val="00B66DC8"/>
    <w:rsid w:val="00B66E09"/>
    <w:rsid w:val="00B67756"/>
    <w:rsid w:val="00B67C04"/>
    <w:rsid w:val="00B67EB3"/>
    <w:rsid w:val="00B67ED4"/>
    <w:rsid w:val="00B67F43"/>
    <w:rsid w:val="00B67FA7"/>
    <w:rsid w:val="00B7023A"/>
    <w:rsid w:val="00B70372"/>
    <w:rsid w:val="00B705B5"/>
    <w:rsid w:val="00B7082F"/>
    <w:rsid w:val="00B70C02"/>
    <w:rsid w:val="00B70D60"/>
    <w:rsid w:val="00B7101D"/>
    <w:rsid w:val="00B711E1"/>
    <w:rsid w:val="00B71312"/>
    <w:rsid w:val="00B7173B"/>
    <w:rsid w:val="00B72C4E"/>
    <w:rsid w:val="00B731E7"/>
    <w:rsid w:val="00B73346"/>
    <w:rsid w:val="00B73391"/>
    <w:rsid w:val="00B73704"/>
    <w:rsid w:val="00B73784"/>
    <w:rsid w:val="00B738AB"/>
    <w:rsid w:val="00B73A2A"/>
    <w:rsid w:val="00B73B8F"/>
    <w:rsid w:val="00B73FA9"/>
    <w:rsid w:val="00B741BB"/>
    <w:rsid w:val="00B74249"/>
    <w:rsid w:val="00B74388"/>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828"/>
    <w:rsid w:val="00B76B03"/>
    <w:rsid w:val="00B76D04"/>
    <w:rsid w:val="00B77440"/>
    <w:rsid w:val="00B775EE"/>
    <w:rsid w:val="00B77F1A"/>
    <w:rsid w:val="00B8035A"/>
    <w:rsid w:val="00B8057E"/>
    <w:rsid w:val="00B805D6"/>
    <w:rsid w:val="00B80695"/>
    <w:rsid w:val="00B80770"/>
    <w:rsid w:val="00B80B3B"/>
    <w:rsid w:val="00B80D73"/>
    <w:rsid w:val="00B81255"/>
    <w:rsid w:val="00B81393"/>
    <w:rsid w:val="00B8152C"/>
    <w:rsid w:val="00B81681"/>
    <w:rsid w:val="00B81899"/>
    <w:rsid w:val="00B81F21"/>
    <w:rsid w:val="00B81F8B"/>
    <w:rsid w:val="00B81FC1"/>
    <w:rsid w:val="00B82074"/>
    <w:rsid w:val="00B822DC"/>
    <w:rsid w:val="00B8264B"/>
    <w:rsid w:val="00B8275C"/>
    <w:rsid w:val="00B82B17"/>
    <w:rsid w:val="00B83419"/>
    <w:rsid w:val="00B83834"/>
    <w:rsid w:val="00B83962"/>
    <w:rsid w:val="00B83D6E"/>
    <w:rsid w:val="00B83DA3"/>
    <w:rsid w:val="00B83EA4"/>
    <w:rsid w:val="00B83F0C"/>
    <w:rsid w:val="00B843E8"/>
    <w:rsid w:val="00B8444C"/>
    <w:rsid w:val="00B847F5"/>
    <w:rsid w:val="00B85136"/>
    <w:rsid w:val="00B851DD"/>
    <w:rsid w:val="00B852C0"/>
    <w:rsid w:val="00B85332"/>
    <w:rsid w:val="00B85B2B"/>
    <w:rsid w:val="00B85F81"/>
    <w:rsid w:val="00B860DB"/>
    <w:rsid w:val="00B863CB"/>
    <w:rsid w:val="00B8641F"/>
    <w:rsid w:val="00B864F3"/>
    <w:rsid w:val="00B866E3"/>
    <w:rsid w:val="00B86890"/>
    <w:rsid w:val="00B86973"/>
    <w:rsid w:val="00B86D13"/>
    <w:rsid w:val="00B874D2"/>
    <w:rsid w:val="00B87635"/>
    <w:rsid w:val="00B87898"/>
    <w:rsid w:val="00B8798E"/>
    <w:rsid w:val="00B87CEB"/>
    <w:rsid w:val="00B87E09"/>
    <w:rsid w:val="00B87EAE"/>
    <w:rsid w:val="00B906C7"/>
    <w:rsid w:val="00B90749"/>
    <w:rsid w:val="00B90B23"/>
    <w:rsid w:val="00B90B60"/>
    <w:rsid w:val="00B90D10"/>
    <w:rsid w:val="00B9149F"/>
    <w:rsid w:val="00B918D5"/>
    <w:rsid w:val="00B91B66"/>
    <w:rsid w:val="00B91CD5"/>
    <w:rsid w:val="00B91D1D"/>
    <w:rsid w:val="00B92481"/>
    <w:rsid w:val="00B92690"/>
    <w:rsid w:val="00B92796"/>
    <w:rsid w:val="00B92BE8"/>
    <w:rsid w:val="00B92E9D"/>
    <w:rsid w:val="00B930C7"/>
    <w:rsid w:val="00B93124"/>
    <w:rsid w:val="00B9350E"/>
    <w:rsid w:val="00B93517"/>
    <w:rsid w:val="00B93623"/>
    <w:rsid w:val="00B938B5"/>
    <w:rsid w:val="00B93AA2"/>
    <w:rsid w:val="00B93B7D"/>
    <w:rsid w:val="00B94149"/>
    <w:rsid w:val="00B947D0"/>
    <w:rsid w:val="00B94E41"/>
    <w:rsid w:val="00B950A1"/>
    <w:rsid w:val="00B95D17"/>
    <w:rsid w:val="00B96475"/>
    <w:rsid w:val="00B96E7C"/>
    <w:rsid w:val="00B96FC1"/>
    <w:rsid w:val="00B97269"/>
    <w:rsid w:val="00B97280"/>
    <w:rsid w:val="00B97552"/>
    <w:rsid w:val="00B97659"/>
    <w:rsid w:val="00B97BAA"/>
    <w:rsid w:val="00B97BD3"/>
    <w:rsid w:val="00B97C4F"/>
    <w:rsid w:val="00B97E9A"/>
    <w:rsid w:val="00B97EDA"/>
    <w:rsid w:val="00BA041A"/>
    <w:rsid w:val="00BA042F"/>
    <w:rsid w:val="00BA0943"/>
    <w:rsid w:val="00BA0A36"/>
    <w:rsid w:val="00BA112A"/>
    <w:rsid w:val="00BA1449"/>
    <w:rsid w:val="00BA1821"/>
    <w:rsid w:val="00BA1A41"/>
    <w:rsid w:val="00BA1BB1"/>
    <w:rsid w:val="00BA1EA3"/>
    <w:rsid w:val="00BA1EFE"/>
    <w:rsid w:val="00BA2288"/>
    <w:rsid w:val="00BA2991"/>
    <w:rsid w:val="00BA2AEF"/>
    <w:rsid w:val="00BA2BA4"/>
    <w:rsid w:val="00BA2C87"/>
    <w:rsid w:val="00BA2D32"/>
    <w:rsid w:val="00BA2F74"/>
    <w:rsid w:val="00BA2FDA"/>
    <w:rsid w:val="00BA3069"/>
    <w:rsid w:val="00BA31FD"/>
    <w:rsid w:val="00BA35AB"/>
    <w:rsid w:val="00BA3EC7"/>
    <w:rsid w:val="00BA40B6"/>
    <w:rsid w:val="00BA4C2B"/>
    <w:rsid w:val="00BA4C7F"/>
    <w:rsid w:val="00BA4D3C"/>
    <w:rsid w:val="00BA4E37"/>
    <w:rsid w:val="00BA543E"/>
    <w:rsid w:val="00BA54C3"/>
    <w:rsid w:val="00BA5AA9"/>
    <w:rsid w:val="00BA60F9"/>
    <w:rsid w:val="00BA64C9"/>
    <w:rsid w:val="00BA667A"/>
    <w:rsid w:val="00BA6A00"/>
    <w:rsid w:val="00BA7186"/>
    <w:rsid w:val="00BA73E2"/>
    <w:rsid w:val="00BA7726"/>
    <w:rsid w:val="00BA77B4"/>
    <w:rsid w:val="00BA7802"/>
    <w:rsid w:val="00BA7ADD"/>
    <w:rsid w:val="00BB027F"/>
    <w:rsid w:val="00BB0699"/>
    <w:rsid w:val="00BB0873"/>
    <w:rsid w:val="00BB0D61"/>
    <w:rsid w:val="00BB0D88"/>
    <w:rsid w:val="00BB0F6E"/>
    <w:rsid w:val="00BB1423"/>
    <w:rsid w:val="00BB1522"/>
    <w:rsid w:val="00BB17AF"/>
    <w:rsid w:val="00BB1A2E"/>
    <w:rsid w:val="00BB1C33"/>
    <w:rsid w:val="00BB2020"/>
    <w:rsid w:val="00BB23DF"/>
    <w:rsid w:val="00BB26EB"/>
    <w:rsid w:val="00BB27B0"/>
    <w:rsid w:val="00BB2DA4"/>
    <w:rsid w:val="00BB2F79"/>
    <w:rsid w:val="00BB3281"/>
    <w:rsid w:val="00BB33AB"/>
    <w:rsid w:val="00BB346F"/>
    <w:rsid w:val="00BB35D0"/>
    <w:rsid w:val="00BB4139"/>
    <w:rsid w:val="00BB43AA"/>
    <w:rsid w:val="00BB43D0"/>
    <w:rsid w:val="00BB4487"/>
    <w:rsid w:val="00BB4A36"/>
    <w:rsid w:val="00BB4CAC"/>
    <w:rsid w:val="00BB4DE6"/>
    <w:rsid w:val="00BB50E0"/>
    <w:rsid w:val="00BB51AF"/>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9"/>
    <w:rsid w:val="00BB6D92"/>
    <w:rsid w:val="00BB6E17"/>
    <w:rsid w:val="00BB702F"/>
    <w:rsid w:val="00BB7A78"/>
    <w:rsid w:val="00BB7E84"/>
    <w:rsid w:val="00BC01F6"/>
    <w:rsid w:val="00BC0384"/>
    <w:rsid w:val="00BC048D"/>
    <w:rsid w:val="00BC07D6"/>
    <w:rsid w:val="00BC087F"/>
    <w:rsid w:val="00BC09ED"/>
    <w:rsid w:val="00BC1122"/>
    <w:rsid w:val="00BC16E8"/>
    <w:rsid w:val="00BC205C"/>
    <w:rsid w:val="00BC2688"/>
    <w:rsid w:val="00BC2936"/>
    <w:rsid w:val="00BC2C83"/>
    <w:rsid w:val="00BC3220"/>
    <w:rsid w:val="00BC3583"/>
    <w:rsid w:val="00BC3589"/>
    <w:rsid w:val="00BC3615"/>
    <w:rsid w:val="00BC385D"/>
    <w:rsid w:val="00BC3E1C"/>
    <w:rsid w:val="00BC3E2C"/>
    <w:rsid w:val="00BC3E37"/>
    <w:rsid w:val="00BC492D"/>
    <w:rsid w:val="00BC498D"/>
    <w:rsid w:val="00BC4D65"/>
    <w:rsid w:val="00BC5110"/>
    <w:rsid w:val="00BC52E6"/>
    <w:rsid w:val="00BC5B1A"/>
    <w:rsid w:val="00BC5B2E"/>
    <w:rsid w:val="00BC604E"/>
    <w:rsid w:val="00BC6162"/>
    <w:rsid w:val="00BC649B"/>
    <w:rsid w:val="00BC64CA"/>
    <w:rsid w:val="00BC6614"/>
    <w:rsid w:val="00BC6C3A"/>
    <w:rsid w:val="00BC6D96"/>
    <w:rsid w:val="00BC719D"/>
    <w:rsid w:val="00BC7B36"/>
    <w:rsid w:val="00BC7D81"/>
    <w:rsid w:val="00BD00ED"/>
    <w:rsid w:val="00BD018C"/>
    <w:rsid w:val="00BD0591"/>
    <w:rsid w:val="00BD066A"/>
    <w:rsid w:val="00BD0B7E"/>
    <w:rsid w:val="00BD0CCE"/>
    <w:rsid w:val="00BD10E8"/>
    <w:rsid w:val="00BD162C"/>
    <w:rsid w:val="00BD18B7"/>
    <w:rsid w:val="00BD1EB7"/>
    <w:rsid w:val="00BD2055"/>
    <w:rsid w:val="00BD2261"/>
    <w:rsid w:val="00BD25CB"/>
    <w:rsid w:val="00BD2B3C"/>
    <w:rsid w:val="00BD3285"/>
    <w:rsid w:val="00BD346A"/>
    <w:rsid w:val="00BD3536"/>
    <w:rsid w:val="00BD35D2"/>
    <w:rsid w:val="00BD3781"/>
    <w:rsid w:val="00BD3874"/>
    <w:rsid w:val="00BD3D68"/>
    <w:rsid w:val="00BD3FF0"/>
    <w:rsid w:val="00BD4017"/>
    <w:rsid w:val="00BD431B"/>
    <w:rsid w:val="00BD4BE0"/>
    <w:rsid w:val="00BD4C75"/>
    <w:rsid w:val="00BD4DD6"/>
    <w:rsid w:val="00BD4E13"/>
    <w:rsid w:val="00BD5041"/>
    <w:rsid w:val="00BD5044"/>
    <w:rsid w:val="00BD5223"/>
    <w:rsid w:val="00BD56F1"/>
    <w:rsid w:val="00BD58B9"/>
    <w:rsid w:val="00BD5A79"/>
    <w:rsid w:val="00BD5AE2"/>
    <w:rsid w:val="00BD5D62"/>
    <w:rsid w:val="00BD5DD2"/>
    <w:rsid w:val="00BD5F14"/>
    <w:rsid w:val="00BD6D10"/>
    <w:rsid w:val="00BD6D75"/>
    <w:rsid w:val="00BD6E8A"/>
    <w:rsid w:val="00BD6FF2"/>
    <w:rsid w:val="00BD731A"/>
    <w:rsid w:val="00BD7597"/>
    <w:rsid w:val="00BD7894"/>
    <w:rsid w:val="00BD789A"/>
    <w:rsid w:val="00BD7949"/>
    <w:rsid w:val="00BD7995"/>
    <w:rsid w:val="00BD7A8E"/>
    <w:rsid w:val="00BD7C0A"/>
    <w:rsid w:val="00BD7DCC"/>
    <w:rsid w:val="00BE04DB"/>
    <w:rsid w:val="00BE069C"/>
    <w:rsid w:val="00BE069D"/>
    <w:rsid w:val="00BE09F7"/>
    <w:rsid w:val="00BE0E9E"/>
    <w:rsid w:val="00BE0EB7"/>
    <w:rsid w:val="00BE0F3C"/>
    <w:rsid w:val="00BE11C6"/>
    <w:rsid w:val="00BE12F3"/>
    <w:rsid w:val="00BE13F0"/>
    <w:rsid w:val="00BE147D"/>
    <w:rsid w:val="00BE1AF0"/>
    <w:rsid w:val="00BE1C7E"/>
    <w:rsid w:val="00BE1E60"/>
    <w:rsid w:val="00BE1EA0"/>
    <w:rsid w:val="00BE213F"/>
    <w:rsid w:val="00BE2B28"/>
    <w:rsid w:val="00BE2BA0"/>
    <w:rsid w:val="00BE3256"/>
    <w:rsid w:val="00BE3EE8"/>
    <w:rsid w:val="00BE4015"/>
    <w:rsid w:val="00BE4372"/>
    <w:rsid w:val="00BE460F"/>
    <w:rsid w:val="00BE46D5"/>
    <w:rsid w:val="00BE46EC"/>
    <w:rsid w:val="00BE4D14"/>
    <w:rsid w:val="00BE4FF8"/>
    <w:rsid w:val="00BE5320"/>
    <w:rsid w:val="00BE57A3"/>
    <w:rsid w:val="00BE5981"/>
    <w:rsid w:val="00BE5D9E"/>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7C0"/>
    <w:rsid w:val="00BF0FD3"/>
    <w:rsid w:val="00BF128F"/>
    <w:rsid w:val="00BF17C4"/>
    <w:rsid w:val="00BF180D"/>
    <w:rsid w:val="00BF1A2F"/>
    <w:rsid w:val="00BF1C1E"/>
    <w:rsid w:val="00BF21D4"/>
    <w:rsid w:val="00BF263F"/>
    <w:rsid w:val="00BF26C1"/>
    <w:rsid w:val="00BF286D"/>
    <w:rsid w:val="00BF2C1D"/>
    <w:rsid w:val="00BF335E"/>
    <w:rsid w:val="00BF33CD"/>
    <w:rsid w:val="00BF3960"/>
    <w:rsid w:val="00BF3AF0"/>
    <w:rsid w:val="00BF3CA0"/>
    <w:rsid w:val="00BF3D84"/>
    <w:rsid w:val="00BF3F2B"/>
    <w:rsid w:val="00BF3F89"/>
    <w:rsid w:val="00BF4273"/>
    <w:rsid w:val="00BF44DC"/>
    <w:rsid w:val="00BF4707"/>
    <w:rsid w:val="00BF485E"/>
    <w:rsid w:val="00BF4A03"/>
    <w:rsid w:val="00BF4BA8"/>
    <w:rsid w:val="00BF4CD0"/>
    <w:rsid w:val="00BF5000"/>
    <w:rsid w:val="00BF50BC"/>
    <w:rsid w:val="00BF5433"/>
    <w:rsid w:val="00BF5636"/>
    <w:rsid w:val="00BF568B"/>
    <w:rsid w:val="00BF5A7F"/>
    <w:rsid w:val="00BF5DBE"/>
    <w:rsid w:val="00BF5F04"/>
    <w:rsid w:val="00BF5FA7"/>
    <w:rsid w:val="00BF622E"/>
    <w:rsid w:val="00BF6776"/>
    <w:rsid w:val="00BF68A2"/>
    <w:rsid w:val="00BF6978"/>
    <w:rsid w:val="00BF6A05"/>
    <w:rsid w:val="00BF6C07"/>
    <w:rsid w:val="00BF6C32"/>
    <w:rsid w:val="00BF6C80"/>
    <w:rsid w:val="00BF6D4E"/>
    <w:rsid w:val="00BF6F14"/>
    <w:rsid w:val="00BF6F99"/>
    <w:rsid w:val="00BF709F"/>
    <w:rsid w:val="00BF72FC"/>
    <w:rsid w:val="00BF7342"/>
    <w:rsid w:val="00BF7B0A"/>
    <w:rsid w:val="00BF7F37"/>
    <w:rsid w:val="00BF7F81"/>
    <w:rsid w:val="00C00200"/>
    <w:rsid w:val="00C005E2"/>
    <w:rsid w:val="00C0068D"/>
    <w:rsid w:val="00C007A6"/>
    <w:rsid w:val="00C00B88"/>
    <w:rsid w:val="00C00ED1"/>
    <w:rsid w:val="00C00FD8"/>
    <w:rsid w:val="00C01313"/>
    <w:rsid w:val="00C01DE7"/>
    <w:rsid w:val="00C0214E"/>
    <w:rsid w:val="00C02271"/>
    <w:rsid w:val="00C025DA"/>
    <w:rsid w:val="00C025DB"/>
    <w:rsid w:val="00C02A82"/>
    <w:rsid w:val="00C02C0D"/>
    <w:rsid w:val="00C02D96"/>
    <w:rsid w:val="00C03581"/>
    <w:rsid w:val="00C03893"/>
    <w:rsid w:val="00C03EA5"/>
    <w:rsid w:val="00C04145"/>
    <w:rsid w:val="00C043BC"/>
    <w:rsid w:val="00C046F3"/>
    <w:rsid w:val="00C046FA"/>
    <w:rsid w:val="00C0487F"/>
    <w:rsid w:val="00C04974"/>
    <w:rsid w:val="00C04B8F"/>
    <w:rsid w:val="00C04DC2"/>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8A9"/>
    <w:rsid w:val="00C07934"/>
    <w:rsid w:val="00C07BB6"/>
    <w:rsid w:val="00C07C63"/>
    <w:rsid w:val="00C07C8D"/>
    <w:rsid w:val="00C07D94"/>
    <w:rsid w:val="00C07FE9"/>
    <w:rsid w:val="00C10680"/>
    <w:rsid w:val="00C1109F"/>
    <w:rsid w:val="00C11F91"/>
    <w:rsid w:val="00C12298"/>
    <w:rsid w:val="00C12798"/>
    <w:rsid w:val="00C128D3"/>
    <w:rsid w:val="00C12AC5"/>
    <w:rsid w:val="00C12CF9"/>
    <w:rsid w:val="00C12FE9"/>
    <w:rsid w:val="00C13054"/>
    <w:rsid w:val="00C13A3C"/>
    <w:rsid w:val="00C13D95"/>
    <w:rsid w:val="00C13ED6"/>
    <w:rsid w:val="00C13F7A"/>
    <w:rsid w:val="00C14405"/>
    <w:rsid w:val="00C1499D"/>
    <w:rsid w:val="00C15095"/>
    <w:rsid w:val="00C150F6"/>
    <w:rsid w:val="00C15172"/>
    <w:rsid w:val="00C154A8"/>
    <w:rsid w:val="00C158A4"/>
    <w:rsid w:val="00C158C9"/>
    <w:rsid w:val="00C159A8"/>
    <w:rsid w:val="00C162A1"/>
    <w:rsid w:val="00C16830"/>
    <w:rsid w:val="00C171CC"/>
    <w:rsid w:val="00C17310"/>
    <w:rsid w:val="00C1745B"/>
    <w:rsid w:val="00C1748C"/>
    <w:rsid w:val="00C17E6C"/>
    <w:rsid w:val="00C17EDF"/>
    <w:rsid w:val="00C204DA"/>
    <w:rsid w:val="00C205CF"/>
    <w:rsid w:val="00C20866"/>
    <w:rsid w:val="00C20901"/>
    <w:rsid w:val="00C20A95"/>
    <w:rsid w:val="00C20F0C"/>
    <w:rsid w:val="00C212E3"/>
    <w:rsid w:val="00C21889"/>
    <w:rsid w:val="00C21C33"/>
    <w:rsid w:val="00C21CAF"/>
    <w:rsid w:val="00C21FF3"/>
    <w:rsid w:val="00C22252"/>
    <w:rsid w:val="00C2278B"/>
    <w:rsid w:val="00C228F3"/>
    <w:rsid w:val="00C22A47"/>
    <w:rsid w:val="00C22B84"/>
    <w:rsid w:val="00C22C1B"/>
    <w:rsid w:val="00C22EBB"/>
    <w:rsid w:val="00C234AE"/>
    <w:rsid w:val="00C239B9"/>
    <w:rsid w:val="00C23E5B"/>
    <w:rsid w:val="00C23F44"/>
    <w:rsid w:val="00C2442D"/>
    <w:rsid w:val="00C2447A"/>
    <w:rsid w:val="00C249B5"/>
    <w:rsid w:val="00C249C3"/>
    <w:rsid w:val="00C25108"/>
    <w:rsid w:val="00C258C4"/>
    <w:rsid w:val="00C26194"/>
    <w:rsid w:val="00C261A4"/>
    <w:rsid w:val="00C27320"/>
    <w:rsid w:val="00C27430"/>
    <w:rsid w:val="00C2751D"/>
    <w:rsid w:val="00C3012A"/>
    <w:rsid w:val="00C30248"/>
    <w:rsid w:val="00C305C6"/>
    <w:rsid w:val="00C3066B"/>
    <w:rsid w:val="00C30BE5"/>
    <w:rsid w:val="00C30FEA"/>
    <w:rsid w:val="00C3105B"/>
    <w:rsid w:val="00C316DD"/>
    <w:rsid w:val="00C31FD9"/>
    <w:rsid w:val="00C32168"/>
    <w:rsid w:val="00C32361"/>
    <w:rsid w:val="00C326D9"/>
    <w:rsid w:val="00C327D8"/>
    <w:rsid w:val="00C32AB9"/>
    <w:rsid w:val="00C32E9D"/>
    <w:rsid w:val="00C33758"/>
    <w:rsid w:val="00C33C85"/>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78DC"/>
    <w:rsid w:val="00C379A0"/>
    <w:rsid w:val="00C37DBA"/>
    <w:rsid w:val="00C400A6"/>
    <w:rsid w:val="00C401A4"/>
    <w:rsid w:val="00C4050E"/>
    <w:rsid w:val="00C40812"/>
    <w:rsid w:val="00C40CAA"/>
    <w:rsid w:val="00C40CF2"/>
    <w:rsid w:val="00C412B0"/>
    <w:rsid w:val="00C414A9"/>
    <w:rsid w:val="00C4153C"/>
    <w:rsid w:val="00C4192C"/>
    <w:rsid w:val="00C41FF1"/>
    <w:rsid w:val="00C42125"/>
    <w:rsid w:val="00C421B5"/>
    <w:rsid w:val="00C4224A"/>
    <w:rsid w:val="00C42262"/>
    <w:rsid w:val="00C422BB"/>
    <w:rsid w:val="00C4256A"/>
    <w:rsid w:val="00C42597"/>
    <w:rsid w:val="00C427B1"/>
    <w:rsid w:val="00C42916"/>
    <w:rsid w:val="00C42D5D"/>
    <w:rsid w:val="00C42DFE"/>
    <w:rsid w:val="00C434AC"/>
    <w:rsid w:val="00C435F3"/>
    <w:rsid w:val="00C439C8"/>
    <w:rsid w:val="00C43C66"/>
    <w:rsid w:val="00C442EC"/>
    <w:rsid w:val="00C44546"/>
    <w:rsid w:val="00C449ED"/>
    <w:rsid w:val="00C44AE2"/>
    <w:rsid w:val="00C44D4D"/>
    <w:rsid w:val="00C44D5F"/>
    <w:rsid w:val="00C45120"/>
    <w:rsid w:val="00C451E1"/>
    <w:rsid w:val="00C452AE"/>
    <w:rsid w:val="00C45D69"/>
    <w:rsid w:val="00C4606A"/>
    <w:rsid w:val="00C46126"/>
    <w:rsid w:val="00C463C0"/>
    <w:rsid w:val="00C46531"/>
    <w:rsid w:val="00C466D7"/>
    <w:rsid w:val="00C46899"/>
    <w:rsid w:val="00C468D9"/>
    <w:rsid w:val="00C46CEF"/>
    <w:rsid w:val="00C474A8"/>
    <w:rsid w:val="00C474F7"/>
    <w:rsid w:val="00C4768C"/>
    <w:rsid w:val="00C4794B"/>
    <w:rsid w:val="00C47AA9"/>
    <w:rsid w:val="00C47E2C"/>
    <w:rsid w:val="00C5001A"/>
    <w:rsid w:val="00C5030F"/>
    <w:rsid w:val="00C50420"/>
    <w:rsid w:val="00C504CE"/>
    <w:rsid w:val="00C50566"/>
    <w:rsid w:val="00C50761"/>
    <w:rsid w:val="00C50767"/>
    <w:rsid w:val="00C508BB"/>
    <w:rsid w:val="00C50B33"/>
    <w:rsid w:val="00C512D2"/>
    <w:rsid w:val="00C5139B"/>
    <w:rsid w:val="00C5166F"/>
    <w:rsid w:val="00C5192C"/>
    <w:rsid w:val="00C519BB"/>
    <w:rsid w:val="00C51D2D"/>
    <w:rsid w:val="00C51E63"/>
    <w:rsid w:val="00C52198"/>
    <w:rsid w:val="00C52388"/>
    <w:rsid w:val="00C526C2"/>
    <w:rsid w:val="00C527A8"/>
    <w:rsid w:val="00C5291F"/>
    <w:rsid w:val="00C52A58"/>
    <w:rsid w:val="00C52C7F"/>
    <w:rsid w:val="00C52D25"/>
    <w:rsid w:val="00C534EE"/>
    <w:rsid w:val="00C536E5"/>
    <w:rsid w:val="00C53905"/>
    <w:rsid w:val="00C5397F"/>
    <w:rsid w:val="00C53D8A"/>
    <w:rsid w:val="00C53DBB"/>
    <w:rsid w:val="00C53E82"/>
    <w:rsid w:val="00C54060"/>
    <w:rsid w:val="00C54480"/>
    <w:rsid w:val="00C54D85"/>
    <w:rsid w:val="00C54E96"/>
    <w:rsid w:val="00C54EF4"/>
    <w:rsid w:val="00C55037"/>
    <w:rsid w:val="00C5506D"/>
    <w:rsid w:val="00C550C9"/>
    <w:rsid w:val="00C55961"/>
    <w:rsid w:val="00C55A4E"/>
    <w:rsid w:val="00C55B3E"/>
    <w:rsid w:val="00C55FFA"/>
    <w:rsid w:val="00C56176"/>
    <w:rsid w:val="00C565F4"/>
    <w:rsid w:val="00C566A5"/>
    <w:rsid w:val="00C56845"/>
    <w:rsid w:val="00C568DA"/>
    <w:rsid w:val="00C56938"/>
    <w:rsid w:val="00C569A6"/>
    <w:rsid w:val="00C56AA8"/>
    <w:rsid w:val="00C56D81"/>
    <w:rsid w:val="00C57313"/>
    <w:rsid w:val="00C57DBD"/>
    <w:rsid w:val="00C57EE5"/>
    <w:rsid w:val="00C601A8"/>
    <w:rsid w:val="00C60244"/>
    <w:rsid w:val="00C60571"/>
    <w:rsid w:val="00C611FD"/>
    <w:rsid w:val="00C6138B"/>
    <w:rsid w:val="00C613B1"/>
    <w:rsid w:val="00C61AEF"/>
    <w:rsid w:val="00C61FF9"/>
    <w:rsid w:val="00C62608"/>
    <w:rsid w:val="00C62D3B"/>
    <w:rsid w:val="00C63496"/>
    <w:rsid w:val="00C63497"/>
    <w:rsid w:val="00C63515"/>
    <w:rsid w:val="00C637AE"/>
    <w:rsid w:val="00C637E4"/>
    <w:rsid w:val="00C63FAE"/>
    <w:rsid w:val="00C6409F"/>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ECD"/>
    <w:rsid w:val="00C6713C"/>
    <w:rsid w:val="00C672D4"/>
    <w:rsid w:val="00C67A18"/>
    <w:rsid w:val="00C67A3E"/>
    <w:rsid w:val="00C67C04"/>
    <w:rsid w:val="00C700F7"/>
    <w:rsid w:val="00C702FF"/>
    <w:rsid w:val="00C7044B"/>
    <w:rsid w:val="00C7080B"/>
    <w:rsid w:val="00C7089D"/>
    <w:rsid w:val="00C70932"/>
    <w:rsid w:val="00C70DC3"/>
    <w:rsid w:val="00C7143B"/>
    <w:rsid w:val="00C715D0"/>
    <w:rsid w:val="00C715EF"/>
    <w:rsid w:val="00C71A86"/>
    <w:rsid w:val="00C71FE4"/>
    <w:rsid w:val="00C720CF"/>
    <w:rsid w:val="00C72116"/>
    <w:rsid w:val="00C72305"/>
    <w:rsid w:val="00C7239E"/>
    <w:rsid w:val="00C72881"/>
    <w:rsid w:val="00C72FA9"/>
    <w:rsid w:val="00C72FAD"/>
    <w:rsid w:val="00C732AA"/>
    <w:rsid w:val="00C73877"/>
    <w:rsid w:val="00C74010"/>
    <w:rsid w:val="00C740C9"/>
    <w:rsid w:val="00C74196"/>
    <w:rsid w:val="00C7482C"/>
    <w:rsid w:val="00C74941"/>
    <w:rsid w:val="00C74A2C"/>
    <w:rsid w:val="00C74A5C"/>
    <w:rsid w:val="00C74C0E"/>
    <w:rsid w:val="00C74E71"/>
    <w:rsid w:val="00C75345"/>
    <w:rsid w:val="00C754DE"/>
    <w:rsid w:val="00C76117"/>
    <w:rsid w:val="00C7624D"/>
    <w:rsid w:val="00C76C08"/>
    <w:rsid w:val="00C7708C"/>
    <w:rsid w:val="00C77476"/>
    <w:rsid w:val="00C777C5"/>
    <w:rsid w:val="00C77939"/>
    <w:rsid w:val="00C77E22"/>
    <w:rsid w:val="00C80025"/>
    <w:rsid w:val="00C80440"/>
    <w:rsid w:val="00C804B6"/>
    <w:rsid w:val="00C80582"/>
    <w:rsid w:val="00C8081B"/>
    <w:rsid w:val="00C8089A"/>
    <w:rsid w:val="00C80A5C"/>
    <w:rsid w:val="00C8156F"/>
    <w:rsid w:val="00C815B0"/>
    <w:rsid w:val="00C817C9"/>
    <w:rsid w:val="00C81CA7"/>
    <w:rsid w:val="00C81E11"/>
    <w:rsid w:val="00C81E5A"/>
    <w:rsid w:val="00C820C8"/>
    <w:rsid w:val="00C825FF"/>
    <w:rsid w:val="00C82611"/>
    <w:rsid w:val="00C82B00"/>
    <w:rsid w:val="00C82CE8"/>
    <w:rsid w:val="00C82D84"/>
    <w:rsid w:val="00C8319B"/>
    <w:rsid w:val="00C83729"/>
    <w:rsid w:val="00C83932"/>
    <w:rsid w:val="00C83D55"/>
    <w:rsid w:val="00C84169"/>
    <w:rsid w:val="00C846C6"/>
    <w:rsid w:val="00C849AC"/>
    <w:rsid w:val="00C84B1E"/>
    <w:rsid w:val="00C850B0"/>
    <w:rsid w:val="00C8511F"/>
    <w:rsid w:val="00C85208"/>
    <w:rsid w:val="00C85D63"/>
    <w:rsid w:val="00C862F4"/>
    <w:rsid w:val="00C8740E"/>
    <w:rsid w:val="00C87B55"/>
    <w:rsid w:val="00C87F94"/>
    <w:rsid w:val="00C9016A"/>
    <w:rsid w:val="00C90192"/>
    <w:rsid w:val="00C90552"/>
    <w:rsid w:val="00C90825"/>
    <w:rsid w:val="00C908FD"/>
    <w:rsid w:val="00C911DA"/>
    <w:rsid w:val="00C91361"/>
    <w:rsid w:val="00C917F8"/>
    <w:rsid w:val="00C9188C"/>
    <w:rsid w:val="00C91B85"/>
    <w:rsid w:val="00C91E98"/>
    <w:rsid w:val="00C91F89"/>
    <w:rsid w:val="00C91FF2"/>
    <w:rsid w:val="00C92032"/>
    <w:rsid w:val="00C920E3"/>
    <w:rsid w:val="00C921FD"/>
    <w:rsid w:val="00C925AC"/>
    <w:rsid w:val="00C92645"/>
    <w:rsid w:val="00C92B17"/>
    <w:rsid w:val="00C92D34"/>
    <w:rsid w:val="00C92F06"/>
    <w:rsid w:val="00C92F09"/>
    <w:rsid w:val="00C93127"/>
    <w:rsid w:val="00C937ED"/>
    <w:rsid w:val="00C93BA1"/>
    <w:rsid w:val="00C93BC6"/>
    <w:rsid w:val="00C941A9"/>
    <w:rsid w:val="00C941EE"/>
    <w:rsid w:val="00C9420E"/>
    <w:rsid w:val="00C9420F"/>
    <w:rsid w:val="00C948FC"/>
    <w:rsid w:val="00C94C39"/>
    <w:rsid w:val="00C94C67"/>
    <w:rsid w:val="00C94E11"/>
    <w:rsid w:val="00C9566F"/>
    <w:rsid w:val="00C95767"/>
    <w:rsid w:val="00C95BAC"/>
    <w:rsid w:val="00C96DAD"/>
    <w:rsid w:val="00C96E1A"/>
    <w:rsid w:val="00C97A5F"/>
    <w:rsid w:val="00C97A70"/>
    <w:rsid w:val="00C97CA0"/>
    <w:rsid w:val="00C97DD1"/>
    <w:rsid w:val="00C97E42"/>
    <w:rsid w:val="00CA0107"/>
    <w:rsid w:val="00CA0370"/>
    <w:rsid w:val="00CA0D53"/>
    <w:rsid w:val="00CA0F00"/>
    <w:rsid w:val="00CA11F5"/>
    <w:rsid w:val="00CA1685"/>
    <w:rsid w:val="00CA177A"/>
    <w:rsid w:val="00CA1DD1"/>
    <w:rsid w:val="00CA1E6F"/>
    <w:rsid w:val="00CA2039"/>
    <w:rsid w:val="00CA252C"/>
    <w:rsid w:val="00CA2724"/>
    <w:rsid w:val="00CA2C05"/>
    <w:rsid w:val="00CA2D83"/>
    <w:rsid w:val="00CA2E2D"/>
    <w:rsid w:val="00CA3077"/>
    <w:rsid w:val="00CA30D4"/>
    <w:rsid w:val="00CA31A3"/>
    <w:rsid w:val="00CA3505"/>
    <w:rsid w:val="00CA3D1B"/>
    <w:rsid w:val="00CA44FA"/>
    <w:rsid w:val="00CA45B7"/>
    <w:rsid w:val="00CA4610"/>
    <w:rsid w:val="00CA46C9"/>
    <w:rsid w:val="00CA4CF1"/>
    <w:rsid w:val="00CA4D36"/>
    <w:rsid w:val="00CA4E55"/>
    <w:rsid w:val="00CA5443"/>
    <w:rsid w:val="00CA55D4"/>
    <w:rsid w:val="00CA5609"/>
    <w:rsid w:val="00CA56D9"/>
    <w:rsid w:val="00CA57CD"/>
    <w:rsid w:val="00CA5AB9"/>
    <w:rsid w:val="00CA5CF8"/>
    <w:rsid w:val="00CA6215"/>
    <w:rsid w:val="00CA6500"/>
    <w:rsid w:val="00CA6509"/>
    <w:rsid w:val="00CA6687"/>
    <w:rsid w:val="00CA6E25"/>
    <w:rsid w:val="00CA70DF"/>
    <w:rsid w:val="00CA7424"/>
    <w:rsid w:val="00CA75AD"/>
    <w:rsid w:val="00CA75F4"/>
    <w:rsid w:val="00CA764F"/>
    <w:rsid w:val="00CA7664"/>
    <w:rsid w:val="00CA7B10"/>
    <w:rsid w:val="00CA7D45"/>
    <w:rsid w:val="00CA7E09"/>
    <w:rsid w:val="00CA7E89"/>
    <w:rsid w:val="00CA7EDB"/>
    <w:rsid w:val="00CB01FD"/>
    <w:rsid w:val="00CB02B5"/>
    <w:rsid w:val="00CB0676"/>
    <w:rsid w:val="00CB07E0"/>
    <w:rsid w:val="00CB0815"/>
    <w:rsid w:val="00CB0E15"/>
    <w:rsid w:val="00CB0EDC"/>
    <w:rsid w:val="00CB0F85"/>
    <w:rsid w:val="00CB1166"/>
    <w:rsid w:val="00CB160B"/>
    <w:rsid w:val="00CB18A0"/>
    <w:rsid w:val="00CB1940"/>
    <w:rsid w:val="00CB230C"/>
    <w:rsid w:val="00CB235A"/>
    <w:rsid w:val="00CB30A9"/>
    <w:rsid w:val="00CB3267"/>
    <w:rsid w:val="00CB33D5"/>
    <w:rsid w:val="00CB3852"/>
    <w:rsid w:val="00CB3938"/>
    <w:rsid w:val="00CB3A61"/>
    <w:rsid w:val="00CB3FEA"/>
    <w:rsid w:val="00CB4003"/>
    <w:rsid w:val="00CB4B58"/>
    <w:rsid w:val="00CB5115"/>
    <w:rsid w:val="00CB5755"/>
    <w:rsid w:val="00CB601C"/>
    <w:rsid w:val="00CB60D8"/>
    <w:rsid w:val="00CB6199"/>
    <w:rsid w:val="00CB636A"/>
    <w:rsid w:val="00CB645D"/>
    <w:rsid w:val="00CB64A1"/>
    <w:rsid w:val="00CB6955"/>
    <w:rsid w:val="00CB6BB0"/>
    <w:rsid w:val="00CB76E1"/>
    <w:rsid w:val="00CB778C"/>
    <w:rsid w:val="00CC0026"/>
    <w:rsid w:val="00CC008F"/>
    <w:rsid w:val="00CC0671"/>
    <w:rsid w:val="00CC0A30"/>
    <w:rsid w:val="00CC0AAD"/>
    <w:rsid w:val="00CC0AE3"/>
    <w:rsid w:val="00CC0E2C"/>
    <w:rsid w:val="00CC0FA6"/>
    <w:rsid w:val="00CC178E"/>
    <w:rsid w:val="00CC1897"/>
    <w:rsid w:val="00CC18DD"/>
    <w:rsid w:val="00CC1B71"/>
    <w:rsid w:val="00CC1C26"/>
    <w:rsid w:val="00CC1E0B"/>
    <w:rsid w:val="00CC2017"/>
    <w:rsid w:val="00CC20E7"/>
    <w:rsid w:val="00CC21C5"/>
    <w:rsid w:val="00CC22DA"/>
    <w:rsid w:val="00CC26CE"/>
    <w:rsid w:val="00CC286E"/>
    <w:rsid w:val="00CC2945"/>
    <w:rsid w:val="00CC29A2"/>
    <w:rsid w:val="00CC2A20"/>
    <w:rsid w:val="00CC2B53"/>
    <w:rsid w:val="00CC353C"/>
    <w:rsid w:val="00CC35CF"/>
    <w:rsid w:val="00CC3806"/>
    <w:rsid w:val="00CC4093"/>
    <w:rsid w:val="00CC45D0"/>
    <w:rsid w:val="00CC47C2"/>
    <w:rsid w:val="00CC480F"/>
    <w:rsid w:val="00CC4B48"/>
    <w:rsid w:val="00CC4BC5"/>
    <w:rsid w:val="00CC4D63"/>
    <w:rsid w:val="00CC53CB"/>
    <w:rsid w:val="00CC5AD5"/>
    <w:rsid w:val="00CC5D41"/>
    <w:rsid w:val="00CC6163"/>
    <w:rsid w:val="00CC62E4"/>
    <w:rsid w:val="00CC7063"/>
    <w:rsid w:val="00CC731C"/>
    <w:rsid w:val="00CC7499"/>
    <w:rsid w:val="00CC76E9"/>
    <w:rsid w:val="00CC76F8"/>
    <w:rsid w:val="00CD00C5"/>
    <w:rsid w:val="00CD08BF"/>
    <w:rsid w:val="00CD0A0C"/>
    <w:rsid w:val="00CD0BFB"/>
    <w:rsid w:val="00CD0F41"/>
    <w:rsid w:val="00CD1245"/>
    <w:rsid w:val="00CD1622"/>
    <w:rsid w:val="00CD16C7"/>
    <w:rsid w:val="00CD1785"/>
    <w:rsid w:val="00CD1816"/>
    <w:rsid w:val="00CD1952"/>
    <w:rsid w:val="00CD19A5"/>
    <w:rsid w:val="00CD1F38"/>
    <w:rsid w:val="00CD287D"/>
    <w:rsid w:val="00CD2CB4"/>
    <w:rsid w:val="00CD319A"/>
    <w:rsid w:val="00CD3C12"/>
    <w:rsid w:val="00CD3C4B"/>
    <w:rsid w:val="00CD3DCE"/>
    <w:rsid w:val="00CD4393"/>
    <w:rsid w:val="00CD44B7"/>
    <w:rsid w:val="00CD49BD"/>
    <w:rsid w:val="00CD4B48"/>
    <w:rsid w:val="00CD5AD0"/>
    <w:rsid w:val="00CD5E00"/>
    <w:rsid w:val="00CD5EB1"/>
    <w:rsid w:val="00CD66D7"/>
    <w:rsid w:val="00CD6BB2"/>
    <w:rsid w:val="00CD6F1F"/>
    <w:rsid w:val="00CD7256"/>
    <w:rsid w:val="00CD736C"/>
    <w:rsid w:val="00CD7D42"/>
    <w:rsid w:val="00CE0C78"/>
    <w:rsid w:val="00CE0CE3"/>
    <w:rsid w:val="00CE0D17"/>
    <w:rsid w:val="00CE11BC"/>
    <w:rsid w:val="00CE13BB"/>
    <w:rsid w:val="00CE1AFD"/>
    <w:rsid w:val="00CE29CA"/>
    <w:rsid w:val="00CE2E79"/>
    <w:rsid w:val="00CE326F"/>
    <w:rsid w:val="00CE34C0"/>
    <w:rsid w:val="00CE3833"/>
    <w:rsid w:val="00CE398F"/>
    <w:rsid w:val="00CE39D2"/>
    <w:rsid w:val="00CE3A72"/>
    <w:rsid w:val="00CE3E7C"/>
    <w:rsid w:val="00CE4054"/>
    <w:rsid w:val="00CE469E"/>
    <w:rsid w:val="00CE4A5E"/>
    <w:rsid w:val="00CE4BB8"/>
    <w:rsid w:val="00CE5214"/>
    <w:rsid w:val="00CE53EB"/>
    <w:rsid w:val="00CE54B7"/>
    <w:rsid w:val="00CE599B"/>
    <w:rsid w:val="00CE5B0B"/>
    <w:rsid w:val="00CE5C1B"/>
    <w:rsid w:val="00CE62C9"/>
    <w:rsid w:val="00CE6603"/>
    <w:rsid w:val="00CE660E"/>
    <w:rsid w:val="00CE6880"/>
    <w:rsid w:val="00CE6ACD"/>
    <w:rsid w:val="00CE7424"/>
    <w:rsid w:val="00CE79B7"/>
    <w:rsid w:val="00CE7E9C"/>
    <w:rsid w:val="00CF01E0"/>
    <w:rsid w:val="00CF030C"/>
    <w:rsid w:val="00CF086A"/>
    <w:rsid w:val="00CF0939"/>
    <w:rsid w:val="00CF09D1"/>
    <w:rsid w:val="00CF0AB5"/>
    <w:rsid w:val="00CF0BB6"/>
    <w:rsid w:val="00CF0DD4"/>
    <w:rsid w:val="00CF0F44"/>
    <w:rsid w:val="00CF0F9D"/>
    <w:rsid w:val="00CF13D6"/>
    <w:rsid w:val="00CF167C"/>
    <w:rsid w:val="00CF17F5"/>
    <w:rsid w:val="00CF1F48"/>
    <w:rsid w:val="00CF2800"/>
    <w:rsid w:val="00CF2861"/>
    <w:rsid w:val="00CF28E8"/>
    <w:rsid w:val="00CF2BA5"/>
    <w:rsid w:val="00CF357A"/>
    <w:rsid w:val="00CF3604"/>
    <w:rsid w:val="00CF4060"/>
    <w:rsid w:val="00CF42BF"/>
    <w:rsid w:val="00CF46BE"/>
    <w:rsid w:val="00CF49CC"/>
    <w:rsid w:val="00CF4A69"/>
    <w:rsid w:val="00CF4F01"/>
    <w:rsid w:val="00CF51D0"/>
    <w:rsid w:val="00CF52EF"/>
    <w:rsid w:val="00CF53BB"/>
    <w:rsid w:val="00CF5985"/>
    <w:rsid w:val="00CF5C64"/>
    <w:rsid w:val="00CF5D7F"/>
    <w:rsid w:val="00CF5D99"/>
    <w:rsid w:val="00CF5DA1"/>
    <w:rsid w:val="00CF5DDF"/>
    <w:rsid w:val="00CF61DA"/>
    <w:rsid w:val="00CF647D"/>
    <w:rsid w:val="00CF6A53"/>
    <w:rsid w:val="00CF71CF"/>
    <w:rsid w:val="00CF7290"/>
    <w:rsid w:val="00CF7435"/>
    <w:rsid w:val="00CF75B3"/>
    <w:rsid w:val="00CF7764"/>
    <w:rsid w:val="00CF7914"/>
    <w:rsid w:val="00CF7C1D"/>
    <w:rsid w:val="00CF7E99"/>
    <w:rsid w:val="00CF7F97"/>
    <w:rsid w:val="00D000E0"/>
    <w:rsid w:val="00D00335"/>
    <w:rsid w:val="00D004CA"/>
    <w:rsid w:val="00D00541"/>
    <w:rsid w:val="00D008ED"/>
    <w:rsid w:val="00D00930"/>
    <w:rsid w:val="00D00BDA"/>
    <w:rsid w:val="00D014BB"/>
    <w:rsid w:val="00D014C7"/>
    <w:rsid w:val="00D01715"/>
    <w:rsid w:val="00D01C66"/>
    <w:rsid w:val="00D01D80"/>
    <w:rsid w:val="00D01ED0"/>
    <w:rsid w:val="00D02496"/>
    <w:rsid w:val="00D02518"/>
    <w:rsid w:val="00D028EA"/>
    <w:rsid w:val="00D02C2C"/>
    <w:rsid w:val="00D02D1B"/>
    <w:rsid w:val="00D02E6C"/>
    <w:rsid w:val="00D02FA1"/>
    <w:rsid w:val="00D02FAD"/>
    <w:rsid w:val="00D03401"/>
    <w:rsid w:val="00D035E2"/>
    <w:rsid w:val="00D03906"/>
    <w:rsid w:val="00D03A5F"/>
    <w:rsid w:val="00D03F20"/>
    <w:rsid w:val="00D04096"/>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437"/>
    <w:rsid w:val="00D0763A"/>
    <w:rsid w:val="00D07AE2"/>
    <w:rsid w:val="00D07CF4"/>
    <w:rsid w:val="00D10087"/>
    <w:rsid w:val="00D1008C"/>
    <w:rsid w:val="00D10BCC"/>
    <w:rsid w:val="00D10DEF"/>
    <w:rsid w:val="00D112D4"/>
    <w:rsid w:val="00D11589"/>
    <w:rsid w:val="00D11761"/>
    <w:rsid w:val="00D11846"/>
    <w:rsid w:val="00D11AD5"/>
    <w:rsid w:val="00D11DAD"/>
    <w:rsid w:val="00D12047"/>
    <w:rsid w:val="00D122C1"/>
    <w:rsid w:val="00D12F19"/>
    <w:rsid w:val="00D131CF"/>
    <w:rsid w:val="00D131F1"/>
    <w:rsid w:val="00D133A4"/>
    <w:rsid w:val="00D133D9"/>
    <w:rsid w:val="00D13442"/>
    <w:rsid w:val="00D135B3"/>
    <w:rsid w:val="00D13705"/>
    <w:rsid w:val="00D137D0"/>
    <w:rsid w:val="00D139D7"/>
    <w:rsid w:val="00D13AD4"/>
    <w:rsid w:val="00D13E4F"/>
    <w:rsid w:val="00D14180"/>
    <w:rsid w:val="00D141B8"/>
    <w:rsid w:val="00D14252"/>
    <w:rsid w:val="00D14400"/>
    <w:rsid w:val="00D1463A"/>
    <w:rsid w:val="00D149A8"/>
    <w:rsid w:val="00D149EC"/>
    <w:rsid w:val="00D14AEF"/>
    <w:rsid w:val="00D14B2B"/>
    <w:rsid w:val="00D14FAE"/>
    <w:rsid w:val="00D1583B"/>
    <w:rsid w:val="00D15936"/>
    <w:rsid w:val="00D15A14"/>
    <w:rsid w:val="00D15A90"/>
    <w:rsid w:val="00D15ED8"/>
    <w:rsid w:val="00D1615B"/>
    <w:rsid w:val="00D16244"/>
    <w:rsid w:val="00D1650F"/>
    <w:rsid w:val="00D1672B"/>
    <w:rsid w:val="00D16E85"/>
    <w:rsid w:val="00D1736F"/>
    <w:rsid w:val="00D176E8"/>
    <w:rsid w:val="00D17CD7"/>
    <w:rsid w:val="00D17CD8"/>
    <w:rsid w:val="00D17D23"/>
    <w:rsid w:val="00D2084F"/>
    <w:rsid w:val="00D20961"/>
    <w:rsid w:val="00D20C11"/>
    <w:rsid w:val="00D20EAF"/>
    <w:rsid w:val="00D2157D"/>
    <w:rsid w:val="00D2206D"/>
    <w:rsid w:val="00D2247B"/>
    <w:rsid w:val="00D2249C"/>
    <w:rsid w:val="00D224D3"/>
    <w:rsid w:val="00D22780"/>
    <w:rsid w:val="00D2296C"/>
    <w:rsid w:val="00D22A12"/>
    <w:rsid w:val="00D22A39"/>
    <w:rsid w:val="00D22AD1"/>
    <w:rsid w:val="00D22BAA"/>
    <w:rsid w:val="00D23179"/>
    <w:rsid w:val="00D23DC2"/>
    <w:rsid w:val="00D23ED7"/>
    <w:rsid w:val="00D24086"/>
    <w:rsid w:val="00D2416A"/>
    <w:rsid w:val="00D242EB"/>
    <w:rsid w:val="00D2438A"/>
    <w:rsid w:val="00D243D1"/>
    <w:rsid w:val="00D243F4"/>
    <w:rsid w:val="00D24417"/>
    <w:rsid w:val="00D24445"/>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6292"/>
    <w:rsid w:val="00D26307"/>
    <w:rsid w:val="00D2637C"/>
    <w:rsid w:val="00D264C5"/>
    <w:rsid w:val="00D2668C"/>
    <w:rsid w:val="00D26934"/>
    <w:rsid w:val="00D26CCE"/>
    <w:rsid w:val="00D270B7"/>
    <w:rsid w:val="00D27241"/>
    <w:rsid w:val="00D2725B"/>
    <w:rsid w:val="00D272BA"/>
    <w:rsid w:val="00D2793B"/>
    <w:rsid w:val="00D279D9"/>
    <w:rsid w:val="00D279F5"/>
    <w:rsid w:val="00D27BDD"/>
    <w:rsid w:val="00D27D64"/>
    <w:rsid w:val="00D27F1D"/>
    <w:rsid w:val="00D30103"/>
    <w:rsid w:val="00D303FE"/>
    <w:rsid w:val="00D308DD"/>
    <w:rsid w:val="00D30984"/>
    <w:rsid w:val="00D30AB4"/>
    <w:rsid w:val="00D30BB8"/>
    <w:rsid w:val="00D30EA3"/>
    <w:rsid w:val="00D313B9"/>
    <w:rsid w:val="00D3142E"/>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D15"/>
    <w:rsid w:val="00D33F0F"/>
    <w:rsid w:val="00D33FD7"/>
    <w:rsid w:val="00D341A9"/>
    <w:rsid w:val="00D34345"/>
    <w:rsid w:val="00D34690"/>
    <w:rsid w:val="00D346D9"/>
    <w:rsid w:val="00D34CEF"/>
    <w:rsid w:val="00D34E15"/>
    <w:rsid w:val="00D352B5"/>
    <w:rsid w:val="00D353F1"/>
    <w:rsid w:val="00D35CA4"/>
    <w:rsid w:val="00D35EC0"/>
    <w:rsid w:val="00D35F5C"/>
    <w:rsid w:val="00D3682E"/>
    <w:rsid w:val="00D36C5C"/>
    <w:rsid w:val="00D36EEC"/>
    <w:rsid w:val="00D36FBE"/>
    <w:rsid w:val="00D37090"/>
    <w:rsid w:val="00D3724D"/>
    <w:rsid w:val="00D379A1"/>
    <w:rsid w:val="00D37A06"/>
    <w:rsid w:val="00D37B82"/>
    <w:rsid w:val="00D37D2B"/>
    <w:rsid w:val="00D37D64"/>
    <w:rsid w:val="00D37ED6"/>
    <w:rsid w:val="00D40403"/>
    <w:rsid w:val="00D4079D"/>
    <w:rsid w:val="00D409AC"/>
    <w:rsid w:val="00D40CAE"/>
    <w:rsid w:val="00D40D5D"/>
    <w:rsid w:val="00D40D75"/>
    <w:rsid w:val="00D40DC8"/>
    <w:rsid w:val="00D413B1"/>
    <w:rsid w:val="00D416F4"/>
    <w:rsid w:val="00D41B53"/>
    <w:rsid w:val="00D41EDB"/>
    <w:rsid w:val="00D42240"/>
    <w:rsid w:val="00D42249"/>
    <w:rsid w:val="00D42383"/>
    <w:rsid w:val="00D42492"/>
    <w:rsid w:val="00D42549"/>
    <w:rsid w:val="00D427B7"/>
    <w:rsid w:val="00D42881"/>
    <w:rsid w:val="00D4298A"/>
    <w:rsid w:val="00D42AA3"/>
    <w:rsid w:val="00D42B6F"/>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F0E"/>
    <w:rsid w:val="00D461B6"/>
    <w:rsid w:val="00D46217"/>
    <w:rsid w:val="00D46634"/>
    <w:rsid w:val="00D4676D"/>
    <w:rsid w:val="00D46785"/>
    <w:rsid w:val="00D4681E"/>
    <w:rsid w:val="00D46CF8"/>
    <w:rsid w:val="00D46DB5"/>
    <w:rsid w:val="00D46FC7"/>
    <w:rsid w:val="00D47034"/>
    <w:rsid w:val="00D47347"/>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CE5"/>
    <w:rsid w:val="00D50E0D"/>
    <w:rsid w:val="00D50EEC"/>
    <w:rsid w:val="00D512E2"/>
    <w:rsid w:val="00D51614"/>
    <w:rsid w:val="00D51BEE"/>
    <w:rsid w:val="00D51C87"/>
    <w:rsid w:val="00D5238E"/>
    <w:rsid w:val="00D52465"/>
    <w:rsid w:val="00D52490"/>
    <w:rsid w:val="00D52804"/>
    <w:rsid w:val="00D52F83"/>
    <w:rsid w:val="00D53227"/>
    <w:rsid w:val="00D532B5"/>
    <w:rsid w:val="00D5338D"/>
    <w:rsid w:val="00D533AB"/>
    <w:rsid w:val="00D53533"/>
    <w:rsid w:val="00D5398C"/>
    <w:rsid w:val="00D53B15"/>
    <w:rsid w:val="00D53F0A"/>
    <w:rsid w:val="00D54265"/>
    <w:rsid w:val="00D546BA"/>
    <w:rsid w:val="00D54CB1"/>
    <w:rsid w:val="00D54DE4"/>
    <w:rsid w:val="00D55226"/>
    <w:rsid w:val="00D55484"/>
    <w:rsid w:val="00D55815"/>
    <w:rsid w:val="00D56077"/>
    <w:rsid w:val="00D56160"/>
    <w:rsid w:val="00D561E1"/>
    <w:rsid w:val="00D56B19"/>
    <w:rsid w:val="00D56F56"/>
    <w:rsid w:val="00D57173"/>
    <w:rsid w:val="00D57AC7"/>
    <w:rsid w:val="00D60183"/>
    <w:rsid w:val="00D60425"/>
    <w:rsid w:val="00D607AA"/>
    <w:rsid w:val="00D60A67"/>
    <w:rsid w:val="00D60D9D"/>
    <w:rsid w:val="00D60DE8"/>
    <w:rsid w:val="00D60FC3"/>
    <w:rsid w:val="00D611CA"/>
    <w:rsid w:val="00D61202"/>
    <w:rsid w:val="00D613E5"/>
    <w:rsid w:val="00D616AB"/>
    <w:rsid w:val="00D61A3F"/>
    <w:rsid w:val="00D61B6A"/>
    <w:rsid w:val="00D61BBC"/>
    <w:rsid w:val="00D61BF9"/>
    <w:rsid w:val="00D61E14"/>
    <w:rsid w:val="00D621B1"/>
    <w:rsid w:val="00D62890"/>
    <w:rsid w:val="00D62E1C"/>
    <w:rsid w:val="00D632FE"/>
    <w:rsid w:val="00D64001"/>
    <w:rsid w:val="00D642B0"/>
    <w:rsid w:val="00D646DC"/>
    <w:rsid w:val="00D64726"/>
    <w:rsid w:val="00D64D26"/>
    <w:rsid w:val="00D64D56"/>
    <w:rsid w:val="00D64F2C"/>
    <w:rsid w:val="00D650F5"/>
    <w:rsid w:val="00D6512A"/>
    <w:rsid w:val="00D65436"/>
    <w:rsid w:val="00D65A73"/>
    <w:rsid w:val="00D65B02"/>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10E"/>
    <w:rsid w:val="00D72328"/>
    <w:rsid w:val="00D723AE"/>
    <w:rsid w:val="00D72B56"/>
    <w:rsid w:val="00D72CA5"/>
    <w:rsid w:val="00D72EEC"/>
    <w:rsid w:val="00D73434"/>
    <w:rsid w:val="00D737ED"/>
    <w:rsid w:val="00D73805"/>
    <w:rsid w:val="00D74023"/>
    <w:rsid w:val="00D74025"/>
    <w:rsid w:val="00D740FE"/>
    <w:rsid w:val="00D742E8"/>
    <w:rsid w:val="00D74312"/>
    <w:rsid w:val="00D74585"/>
    <w:rsid w:val="00D74715"/>
    <w:rsid w:val="00D7519E"/>
    <w:rsid w:val="00D75554"/>
    <w:rsid w:val="00D7591E"/>
    <w:rsid w:val="00D7594D"/>
    <w:rsid w:val="00D75E1F"/>
    <w:rsid w:val="00D76E54"/>
    <w:rsid w:val="00D7702B"/>
    <w:rsid w:val="00D77308"/>
    <w:rsid w:val="00D77383"/>
    <w:rsid w:val="00D774CF"/>
    <w:rsid w:val="00D77B8D"/>
    <w:rsid w:val="00D77D0D"/>
    <w:rsid w:val="00D77D1D"/>
    <w:rsid w:val="00D77D8C"/>
    <w:rsid w:val="00D77F23"/>
    <w:rsid w:val="00D8013D"/>
    <w:rsid w:val="00D804F3"/>
    <w:rsid w:val="00D80C1C"/>
    <w:rsid w:val="00D80ED7"/>
    <w:rsid w:val="00D814C3"/>
    <w:rsid w:val="00D818CF"/>
    <w:rsid w:val="00D81992"/>
    <w:rsid w:val="00D81D5F"/>
    <w:rsid w:val="00D81ED7"/>
    <w:rsid w:val="00D8257D"/>
    <w:rsid w:val="00D827A5"/>
    <w:rsid w:val="00D829A3"/>
    <w:rsid w:val="00D82B60"/>
    <w:rsid w:val="00D83022"/>
    <w:rsid w:val="00D830BB"/>
    <w:rsid w:val="00D8355A"/>
    <w:rsid w:val="00D83B5E"/>
    <w:rsid w:val="00D83D64"/>
    <w:rsid w:val="00D83D7F"/>
    <w:rsid w:val="00D83EBA"/>
    <w:rsid w:val="00D83F37"/>
    <w:rsid w:val="00D83FDD"/>
    <w:rsid w:val="00D84329"/>
    <w:rsid w:val="00D84519"/>
    <w:rsid w:val="00D8465F"/>
    <w:rsid w:val="00D8476F"/>
    <w:rsid w:val="00D8482D"/>
    <w:rsid w:val="00D84C55"/>
    <w:rsid w:val="00D84FA2"/>
    <w:rsid w:val="00D852BE"/>
    <w:rsid w:val="00D85C2F"/>
    <w:rsid w:val="00D86214"/>
    <w:rsid w:val="00D864D3"/>
    <w:rsid w:val="00D86A44"/>
    <w:rsid w:val="00D86C8B"/>
    <w:rsid w:val="00D86EC3"/>
    <w:rsid w:val="00D86F66"/>
    <w:rsid w:val="00D870E5"/>
    <w:rsid w:val="00D87129"/>
    <w:rsid w:val="00D87179"/>
    <w:rsid w:val="00D87464"/>
    <w:rsid w:val="00D90539"/>
    <w:rsid w:val="00D90DCD"/>
    <w:rsid w:val="00D91009"/>
    <w:rsid w:val="00D9144F"/>
    <w:rsid w:val="00D9156F"/>
    <w:rsid w:val="00D9194E"/>
    <w:rsid w:val="00D91A37"/>
    <w:rsid w:val="00D91DA5"/>
    <w:rsid w:val="00D91DE5"/>
    <w:rsid w:val="00D91EC4"/>
    <w:rsid w:val="00D91FD0"/>
    <w:rsid w:val="00D92272"/>
    <w:rsid w:val="00D92C13"/>
    <w:rsid w:val="00D92E9C"/>
    <w:rsid w:val="00D9318B"/>
    <w:rsid w:val="00D937CD"/>
    <w:rsid w:val="00D93802"/>
    <w:rsid w:val="00D93C89"/>
    <w:rsid w:val="00D93E04"/>
    <w:rsid w:val="00D94664"/>
    <w:rsid w:val="00D94898"/>
    <w:rsid w:val="00D94A16"/>
    <w:rsid w:val="00D94BE5"/>
    <w:rsid w:val="00D94E65"/>
    <w:rsid w:val="00D951E9"/>
    <w:rsid w:val="00D953CC"/>
    <w:rsid w:val="00D955E4"/>
    <w:rsid w:val="00D95659"/>
    <w:rsid w:val="00D9602E"/>
    <w:rsid w:val="00D96197"/>
    <w:rsid w:val="00D961F2"/>
    <w:rsid w:val="00D96967"/>
    <w:rsid w:val="00D96D02"/>
    <w:rsid w:val="00D96EBB"/>
    <w:rsid w:val="00D97395"/>
    <w:rsid w:val="00DA007D"/>
    <w:rsid w:val="00DA0DCC"/>
    <w:rsid w:val="00DA0E65"/>
    <w:rsid w:val="00DA11BD"/>
    <w:rsid w:val="00DA1467"/>
    <w:rsid w:val="00DA14AA"/>
    <w:rsid w:val="00DA1C25"/>
    <w:rsid w:val="00DA2145"/>
    <w:rsid w:val="00DA22DA"/>
    <w:rsid w:val="00DA246A"/>
    <w:rsid w:val="00DA2644"/>
    <w:rsid w:val="00DA2C84"/>
    <w:rsid w:val="00DA2DAD"/>
    <w:rsid w:val="00DA2F79"/>
    <w:rsid w:val="00DA35D3"/>
    <w:rsid w:val="00DA3858"/>
    <w:rsid w:val="00DA3E20"/>
    <w:rsid w:val="00DA3F29"/>
    <w:rsid w:val="00DA486E"/>
    <w:rsid w:val="00DA4BC1"/>
    <w:rsid w:val="00DA4BDC"/>
    <w:rsid w:val="00DA4DEA"/>
    <w:rsid w:val="00DA4E36"/>
    <w:rsid w:val="00DA4E99"/>
    <w:rsid w:val="00DA4EF0"/>
    <w:rsid w:val="00DA5216"/>
    <w:rsid w:val="00DA59BF"/>
    <w:rsid w:val="00DA5DDA"/>
    <w:rsid w:val="00DA600B"/>
    <w:rsid w:val="00DA6155"/>
    <w:rsid w:val="00DA6D6B"/>
    <w:rsid w:val="00DA6DD0"/>
    <w:rsid w:val="00DA6ECC"/>
    <w:rsid w:val="00DA73CA"/>
    <w:rsid w:val="00DA780E"/>
    <w:rsid w:val="00DB0057"/>
    <w:rsid w:val="00DB0AAB"/>
    <w:rsid w:val="00DB0B11"/>
    <w:rsid w:val="00DB102E"/>
    <w:rsid w:val="00DB157B"/>
    <w:rsid w:val="00DB160D"/>
    <w:rsid w:val="00DB177A"/>
    <w:rsid w:val="00DB22C7"/>
    <w:rsid w:val="00DB2353"/>
    <w:rsid w:val="00DB29B3"/>
    <w:rsid w:val="00DB2BC6"/>
    <w:rsid w:val="00DB315F"/>
    <w:rsid w:val="00DB3358"/>
    <w:rsid w:val="00DB3398"/>
    <w:rsid w:val="00DB3777"/>
    <w:rsid w:val="00DB38D5"/>
    <w:rsid w:val="00DB3BA7"/>
    <w:rsid w:val="00DB3D90"/>
    <w:rsid w:val="00DB40AD"/>
    <w:rsid w:val="00DB40B5"/>
    <w:rsid w:val="00DB45B4"/>
    <w:rsid w:val="00DB4796"/>
    <w:rsid w:val="00DB4C54"/>
    <w:rsid w:val="00DB4F1B"/>
    <w:rsid w:val="00DB5013"/>
    <w:rsid w:val="00DB5547"/>
    <w:rsid w:val="00DB5608"/>
    <w:rsid w:val="00DB5681"/>
    <w:rsid w:val="00DB5964"/>
    <w:rsid w:val="00DB59FC"/>
    <w:rsid w:val="00DB60C6"/>
    <w:rsid w:val="00DB612F"/>
    <w:rsid w:val="00DB6533"/>
    <w:rsid w:val="00DB68D9"/>
    <w:rsid w:val="00DB6905"/>
    <w:rsid w:val="00DB6B9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6E8"/>
    <w:rsid w:val="00DC28A3"/>
    <w:rsid w:val="00DC292B"/>
    <w:rsid w:val="00DC2C11"/>
    <w:rsid w:val="00DC2E53"/>
    <w:rsid w:val="00DC2E93"/>
    <w:rsid w:val="00DC3A2A"/>
    <w:rsid w:val="00DC45E5"/>
    <w:rsid w:val="00DC467F"/>
    <w:rsid w:val="00DC5659"/>
    <w:rsid w:val="00DC5788"/>
    <w:rsid w:val="00DC5B54"/>
    <w:rsid w:val="00DC5DBC"/>
    <w:rsid w:val="00DC5EC7"/>
    <w:rsid w:val="00DC73D8"/>
    <w:rsid w:val="00DC7872"/>
    <w:rsid w:val="00DC7909"/>
    <w:rsid w:val="00DC794E"/>
    <w:rsid w:val="00DC7A40"/>
    <w:rsid w:val="00DC7E43"/>
    <w:rsid w:val="00DC7F54"/>
    <w:rsid w:val="00DD031D"/>
    <w:rsid w:val="00DD066C"/>
    <w:rsid w:val="00DD0879"/>
    <w:rsid w:val="00DD08FA"/>
    <w:rsid w:val="00DD0A86"/>
    <w:rsid w:val="00DD0DBA"/>
    <w:rsid w:val="00DD1189"/>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67F"/>
    <w:rsid w:val="00DD3BDB"/>
    <w:rsid w:val="00DD3E84"/>
    <w:rsid w:val="00DD452B"/>
    <w:rsid w:val="00DD46BB"/>
    <w:rsid w:val="00DD5287"/>
    <w:rsid w:val="00DD53F4"/>
    <w:rsid w:val="00DD56F0"/>
    <w:rsid w:val="00DD57DD"/>
    <w:rsid w:val="00DD591D"/>
    <w:rsid w:val="00DD5C60"/>
    <w:rsid w:val="00DD5C90"/>
    <w:rsid w:val="00DD5E5E"/>
    <w:rsid w:val="00DD6382"/>
    <w:rsid w:val="00DD6553"/>
    <w:rsid w:val="00DD674F"/>
    <w:rsid w:val="00DD6907"/>
    <w:rsid w:val="00DD6D13"/>
    <w:rsid w:val="00DD6E00"/>
    <w:rsid w:val="00DD73F7"/>
    <w:rsid w:val="00DD7A60"/>
    <w:rsid w:val="00DD7CF8"/>
    <w:rsid w:val="00DD7DA1"/>
    <w:rsid w:val="00DD7EDC"/>
    <w:rsid w:val="00DE0349"/>
    <w:rsid w:val="00DE06DA"/>
    <w:rsid w:val="00DE080B"/>
    <w:rsid w:val="00DE0FCB"/>
    <w:rsid w:val="00DE10F4"/>
    <w:rsid w:val="00DE11DD"/>
    <w:rsid w:val="00DE1882"/>
    <w:rsid w:val="00DE1CDB"/>
    <w:rsid w:val="00DE1DF8"/>
    <w:rsid w:val="00DE2B26"/>
    <w:rsid w:val="00DE2C64"/>
    <w:rsid w:val="00DE2C77"/>
    <w:rsid w:val="00DE315F"/>
    <w:rsid w:val="00DE33BF"/>
    <w:rsid w:val="00DE3855"/>
    <w:rsid w:val="00DE3993"/>
    <w:rsid w:val="00DE39B1"/>
    <w:rsid w:val="00DE3B45"/>
    <w:rsid w:val="00DE3D44"/>
    <w:rsid w:val="00DE40D5"/>
    <w:rsid w:val="00DE4475"/>
    <w:rsid w:val="00DE4A6F"/>
    <w:rsid w:val="00DE530B"/>
    <w:rsid w:val="00DE5BAF"/>
    <w:rsid w:val="00DE61C9"/>
    <w:rsid w:val="00DE633A"/>
    <w:rsid w:val="00DE6624"/>
    <w:rsid w:val="00DE6637"/>
    <w:rsid w:val="00DE66A5"/>
    <w:rsid w:val="00DE6793"/>
    <w:rsid w:val="00DE68A4"/>
    <w:rsid w:val="00DE69AD"/>
    <w:rsid w:val="00DE6C55"/>
    <w:rsid w:val="00DE6C76"/>
    <w:rsid w:val="00DE6E10"/>
    <w:rsid w:val="00DE7738"/>
    <w:rsid w:val="00DE78C9"/>
    <w:rsid w:val="00DE79ED"/>
    <w:rsid w:val="00DF0424"/>
    <w:rsid w:val="00DF0611"/>
    <w:rsid w:val="00DF0CF8"/>
    <w:rsid w:val="00DF0DD1"/>
    <w:rsid w:val="00DF0F79"/>
    <w:rsid w:val="00DF10C3"/>
    <w:rsid w:val="00DF1564"/>
    <w:rsid w:val="00DF1635"/>
    <w:rsid w:val="00DF1761"/>
    <w:rsid w:val="00DF18CE"/>
    <w:rsid w:val="00DF26DC"/>
    <w:rsid w:val="00DF2B13"/>
    <w:rsid w:val="00DF2D11"/>
    <w:rsid w:val="00DF2D3B"/>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513B"/>
    <w:rsid w:val="00DF5299"/>
    <w:rsid w:val="00DF5675"/>
    <w:rsid w:val="00DF5736"/>
    <w:rsid w:val="00DF5A7B"/>
    <w:rsid w:val="00DF5FC1"/>
    <w:rsid w:val="00DF5FFD"/>
    <w:rsid w:val="00DF69DF"/>
    <w:rsid w:val="00DF6D15"/>
    <w:rsid w:val="00DF748C"/>
    <w:rsid w:val="00DF74E5"/>
    <w:rsid w:val="00DF7841"/>
    <w:rsid w:val="00DF789C"/>
    <w:rsid w:val="00DF7999"/>
    <w:rsid w:val="00DF7C80"/>
    <w:rsid w:val="00DF7D19"/>
    <w:rsid w:val="00DF7E07"/>
    <w:rsid w:val="00E00054"/>
    <w:rsid w:val="00E00066"/>
    <w:rsid w:val="00E000D7"/>
    <w:rsid w:val="00E003B4"/>
    <w:rsid w:val="00E00688"/>
    <w:rsid w:val="00E008D5"/>
    <w:rsid w:val="00E00AB8"/>
    <w:rsid w:val="00E00B01"/>
    <w:rsid w:val="00E00E1A"/>
    <w:rsid w:val="00E00E87"/>
    <w:rsid w:val="00E013AB"/>
    <w:rsid w:val="00E016DE"/>
    <w:rsid w:val="00E016FA"/>
    <w:rsid w:val="00E01942"/>
    <w:rsid w:val="00E01C33"/>
    <w:rsid w:val="00E023E3"/>
    <w:rsid w:val="00E0273D"/>
    <w:rsid w:val="00E0278B"/>
    <w:rsid w:val="00E027BA"/>
    <w:rsid w:val="00E028BE"/>
    <w:rsid w:val="00E02CA0"/>
    <w:rsid w:val="00E02F78"/>
    <w:rsid w:val="00E0300C"/>
    <w:rsid w:val="00E03074"/>
    <w:rsid w:val="00E030D0"/>
    <w:rsid w:val="00E0319F"/>
    <w:rsid w:val="00E033C6"/>
    <w:rsid w:val="00E034E2"/>
    <w:rsid w:val="00E034EF"/>
    <w:rsid w:val="00E03583"/>
    <w:rsid w:val="00E039DB"/>
    <w:rsid w:val="00E03E54"/>
    <w:rsid w:val="00E043C6"/>
    <w:rsid w:val="00E04851"/>
    <w:rsid w:val="00E04944"/>
    <w:rsid w:val="00E04D8D"/>
    <w:rsid w:val="00E04E0F"/>
    <w:rsid w:val="00E056C2"/>
    <w:rsid w:val="00E05E66"/>
    <w:rsid w:val="00E061CC"/>
    <w:rsid w:val="00E06671"/>
    <w:rsid w:val="00E0668A"/>
    <w:rsid w:val="00E07135"/>
    <w:rsid w:val="00E07373"/>
    <w:rsid w:val="00E07476"/>
    <w:rsid w:val="00E075EB"/>
    <w:rsid w:val="00E07785"/>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549"/>
    <w:rsid w:val="00E125E5"/>
    <w:rsid w:val="00E128AA"/>
    <w:rsid w:val="00E12D55"/>
    <w:rsid w:val="00E12F8B"/>
    <w:rsid w:val="00E13294"/>
    <w:rsid w:val="00E13802"/>
    <w:rsid w:val="00E13BA4"/>
    <w:rsid w:val="00E141B2"/>
    <w:rsid w:val="00E143E7"/>
    <w:rsid w:val="00E14400"/>
    <w:rsid w:val="00E1478A"/>
    <w:rsid w:val="00E147BE"/>
    <w:rsid w:val="00E14BD1"/>
    <w:rsid w:val="00E14F2D"/>
    <w:rsid w:val="00E14FD5"/>
    <w:rsid w:val="00E15A2B"/>
    <w:rsid w:val="00E15FC8"/>
    <w:rsid w:val="00E160D7"/>
    <w:rsid w:val="00E1646B"/>
    <w:rsid w:val="00E16672"/>
    <w:rsid w:val="00E16C5D"/>
    <w:rsid w:val="00E16D0E"/>
    <w:rsid w:val="00E16ECE"/>
    <w:rsid w:val="00E1700E"/>
    <w:rsid w:val="00E1708C"/>
    <w:rsid w:val="00E172B7"/>
    <w:rsid w:val="00E17CA7"/>
    <w:rsid w:val="00E202F5"/>
    <w:rsid w:val="00E203AB"/>
    <w:rsid w:val="00E204A5"/>
    <w:rsid w:val="00E207E6"/>
    <w:rsid w:val="00E20DA8"/>
    <w:rsid w:val="00E21269"/>
    <w:rsid w:val="00E2135E"/>
    <w:rsid w:val="00E21991"/>
    <w:rsid w:val="00E21EAE"/>
    <w:rsid w:val="00E21ECF"/>
    <w:rsid w:val="00E21EE6"/>
    <w:rsid w:val="00E22211"/>
    <w:rsid w:val="00E2224C"/>
    <w:rsid w:val="00E22488"/>
    <w:rsid w:val="00E226BF"/>
    <w:rsid w:val="00E2290E"/>
    <w:rsid w:val="00E22DEF"/>
    <w:rsid w:val="00E22F96"/>
    <w:rsid w:val="00E22FA4"/>
    <w:rsid w:val="00E23248"/>
    <w:rsid w:val="00E234B3"/>
    <w:rsid w:val="00E235F2"/>
    <w:rsid w:val="00E2381A"/>
    <w:rsid w:val="00E239C0"/>
    <w:rsid w:val="00E24325"/>
    <w:rsid w:val="00E24458"/>
    <w:rsid w:val="00E246D2"/>
    <w:rsid w:val="00E24706"/>
    <w:rsid w:val="00E24BA5"/>
    <w:rsid w:val="00E250F9"/>
    <w:rsid w:val="00E25143"/>
    <w:rsid w:val="00E25265"/>
    <w:rsid w:val="00E253DA"/>
    <w:rsid w:val="00E25502"/>
    <w:rsid w:val="00E255E8"/>
    <w:rsid w:val="00E25746"/>
    <w:rsid w:val="00E2585C"/>
    <w:rsid w:val="00E258D0"/>
    <w:rsid w:val="00E25927"/>
    <w:rsid w:val="00E25A73"/>
    <w:rsid w:val="00E26181"/>
    <w:rsid w:val="00E269CC"/>
    <w:rsid w:val="00E26A0B"/>
    <w:rsid w:val="00E26AF8"/>
    <w:rsid w:val="00E26B14"/>
    <w:rsid w:val="00E26C94"/>
    <w:rsid w:val="00E27B41"/>
    <w:rsid w:val="00E27CDE"/>
    <w:rsid w:val="00E27EC3"/>
    <w:rsid w:val="00E27F10"/>
    <w:rsid w:val="00E3038D"/>
    <w:rsid w:val="00E30654"/>
    <w:rsid w:val="00E308A7"/>
    <w:rsid w:val="00E30A8A"/>
    <w:rsid w:val="00E30B32"/>
    <w:rsid w:val="00E3125C"/>
    <w:rsid w:val="00E31411"/>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2C0"/>
    <w:rsid w:val="00E33393"/>
    <w:rsid w:val="00E33885"/>
    <w:rsid w:val="00E3462B"/>
    <w:rsid w:val="00E349A0"/>
    <w:rsid w:val="00E34BE4"/>
    <w:rsid w:val="00E34C0C"/>
    <w:rsid w:val="00E34D60"/>
    <w:rsid w:val="00E34D86"/>
    <w:rsid w:val="00E34DAA"/>
    <w:rsid w:val="00E3507B"/>
    <w:rsid w:val="00E3586F"/>
    <w:rsid w:val="00E3589E"/>
    <w:rsid w:val="00E35971"/>
    <w:rsid w:val="00E36007"/>
    <w:rsid w:val="00E36299"/>
    <w:rsid w:val="00E36410"/>
    <w:rsid w:val="00E369E4"/>
    <w:rsid w:val="00E36FAA"/>
    <w:rsid w:val="00E37369"/>
    <w:rsid w:val="00E37617"/>
    <w:rsid w:val="00E37736"/>
    <w:rsid w:val="00E379AB"/>
    <w:rsid w:val="00E400A0"/>
    <w:rsid w:val="00E40104"/>
    <w:rsid w:val="00E40405"/>
    <w:rsid w:val="00E40434"/>
    <w:rsid w:val="00E40516"/>
    <w:rsid w:val="00E40ACB"/>
    <w:rsid w:val="00E40DC3"/>
    <w:rsid w:val="00E41203"/>
    <w:rsid w:val="00E41450"/>
    <w:rsid w:val="00E41699"/>
    <w:rsid w:val="00E41BBC"/>
    <w:rsid w:val="00E41C57"/>
    <w:rsid w:val="00E42284"/>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605"/>
    <w:rsid w:val="00E44936"/>
    <w:rsid w:val="00E44A5B"/>
    <w:rsid w:val="00E44A6B"/>
    <w:rsid w:val="00E44DAA"/>
    <w:rsid w:val="00E44DD8"/>
    <w:rsid w:val="00E44F5C"/>
    <w:rsid w:val="00E44FB1"/>
    <w:rsid w:val="00E45129"/>
    <w:rsid w:val="00E45322"/>
    <w:rsid w:val="00E45490"/>
    <w:rsid w:val="00E45685"/>
    <w:rsid w:val="00E45878"/>
    <w:rsid w:val="00E45AA6"/>
    <w:rsid w:val="00E45CA8"/>
    <w:rsid w:val="00E45CAC"/>
    <w:rsid w:val="00E45E59"/>
    <w:rsid w:val="00E4626A"/>
    <w:rsid w:val="00E462F2"/>
    <w:rsid w:val="00E46664"/>
    <w:rsid w:val="00E466C2"/>
    <w:rsid w:val="00E475AA"/>
    <w:rsid w:val="00E475C2"/>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962"/>
    <w:rsid w:val="00E529E8"/>
    <w:rsid w:val="00E52CB0"/>
    <w:rsid w:val="00E52D03"/>
    <w:rsid w:val="00E531AC"/>
    <w:rsid w:val="00E53248"/>
    <w:rsid w:val="00E534AA"/>
    <w:rsid w:val="00E53911"/>
    <w:rsid w:val="00E53EF6"/>
    <w:rsid w:val="00E541D5"/>
    <w:rsid w:val="00E546DC"/>
    <w:rsid w:val="00E54942"/>
    <w:rsid w:val="00E54B10"/>
    <w:rsid w:val="00E54E74"/>
    <w:rsid w:val="00E54EC8"/>
    <w:rsid w:val="00E551F8"/>
    <w:rsid w:val="00E55A6F"/>
    <w:rsid w:val="00E55CDB"/>
    <w:rsid w:val="00E560FF"/>
    <w:rsid w:val="00E56241"/>
    <w:rsid w:val="00E563FC"/>
    <w:rsid w:val="00E56909"/>
    <w:rsid w:val="00E56AC5"/>
    <w:rsid w:val="00E56D6B"/>
    <w:rsid w:val="00E56DB4"/>
    <w:rsid w:val="00E5770F"/>
    <w:rsid w:val="00E577D5"/>
    <w:rsid w:val="00E57C59"/>
    <w:rsid w:val="00E6027F"/>
    <w:rsid w:val="00E60328"/>
    <w:rsid w:val="00E6038E"/>
    <w:rsid w:val="00E60CA2"/>
    <w:rsid w:val="00E60DEE"/>
    <w:rsid w:val="00E61250"/>
    <w:rsid w:val="00E613BE"/>
    <w:rsid w:val="00E614B3"/>
    <w:rsid w:val="00E615F3"/>
    <w:rsid w:val="00E61F4F"/>
    <w:rsid w:val="00E62914"/>
    <w:rsid w:val="00E62D74"/>
    <w:rsid w:val="00E631D4"/>
    <w:rsid w:val="00E632BA"/>
    <w:rsid w:val="00E632F5"/>
    <w:rsid w:val="00E636D7"/>
    <w:rsid w:val="00E63EB3"/>
    <w:rsid w:val="00E63F90"/>
    <w:rsid w:val="00E6462C"/>
    <w:rsid w:val="00E64CAE"/>
    <w:rsid w:val="00E64FDC"/>
    <w:rsid w:val="00E65309"/>
    <w:rsid w:val="00E65469"/>
    <w:rsid w:val="00E65961"/>
    <w:rsid w:val="00E65A2A"/>
    <w:rsid w:val="00E65FB5"/>
    <w:rsid w:val="00E660E8"/>
    <w:rsid w:val="00E661AA"/>
    <w:rsid w:val="00E666BE"/>
    <w:rsid w:val="00E66842"/>
    <w:rsid w:val="00E6697D"/>
    <w:rsid w:val="00E669CF"/>
    <w:rsid w:val="00E669D2"/>
    <w:rsid w:val="00E66EA5"/>
    <w:rsid w:val="00E67074"/>
    <w:rsid w:val="00E6710A"/>
    <w:rsid w:val="00E67365"/>
    <w:rsid w:val="00E67484"/>
    <w:rsid w:val="00E706E7"/>
    <w:rsid w:val="00E70968"/>
    <w:rsid w:val="00E70E38"/>
    <w:rsid w:val="00E70E45"/>
    <w:rsid w:val="00E70EB2"/>
    <w:rsid w:val="00E71790"/>
    <w:rsid w:val="00E719E9"/>
    <w:rsid w:val="00E71D87"/>
    <w:rsid w:val="00E71F48"/>
    <w:rsid w:val="00E722FF"/>
    <w:rsid w:val="00E72455"/>
    <w:rsid w:val="00E72B2B"/>
    <w:rsid w:val="00E72B6E"/>
    <w:rsid w:val="00E72F09"/>
    <w:rsid w:val="00E73120"/>
    <w:rsid w:val="00E7328B"/>
    <w:rsid w:val="00E73462"/>
    <w:rsid w:val="00E73578"/>
    <w:rsid w:val="00E738F3"/>
    <w:rsid w:val="00E73DA3"/>
    <w:rsid w:val="00E740E8"/>
    <w:rsid w:val="00E7456F"/>
    <w:rsid w:val="00E74A36"/>
    <w:rsid w:val="00E74CC4"/>
    <w:rsid w:val="00E74CF6"/>
    <w:rsid w:val="00E74FF2"/>
    <w:rsid w:val="00E75076"/>
    <w:rsid w:val="00E750C0"/>
    <w:rsid w:val="00E75380"/>
    <w:rsid w:val="00E75998"/>
    <w:rsid w:val="00E75F36"/>
    <w:rsid w:val="00E76259"/>
    <w:rsid w:val="00E76513"/>
    <w:rsid w:val="00E76688"/>
    <w:rsid w:val="00E76702"/>
    <w:rsid w:val="00E768A4"/>
    <w:rsid w:val="00E76B5F"/>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4CB"/>
    <w:rsid w:val="00E818ED"/>
    <w:rsid w:val="00E819CF"/>
    <w:rsid w:val="00E81DE5"/>
    <w:rsid w:val="00E81EA4"/>
    <w:rsid w:val="00E81FBA"/>
    <w:rsid w:val="00E82086"/>
    <w:rsid w:val="00E821A4"/>
    <w:rsid w:val="00E8232D"/>
    <w:rsid w:val="00E8256F"/>
    <w:rsid w:val="00E8265D"/>
    <w:rsid w:val="00E82795"/>
    <w:rsid w:val="00E828DC"/>
    <w:rsid w:val="00E82F2E"/>
    <w:rsid w:val="00E830E3"/>
    <w:rsid w:val="00E83463"/>
    <w:rsid w:val="00E83B78"/>
    <w:rsid w:val="00E83CE5"/>
    <w:rsid w:val="00E83FB0"/>
    <w:rsid w:val="00E84028"/>
    <w:rsid w:val="00E84369"/>
    <w:rsid w:val="00E845DF"/>
    <w:rsid w:val="00E846E4"/>
    <w:rsid w:val="00E84A17"/>
    <w:rsid w:val="00E85AFD"/>
    <w:rsid w:val="00E85B93"/>
    <w:rsid w:val="00E85C00"/>
    <w:rsid w:val="00E85E23"/>
    <w:rsid w:val="00E8602F"/>
    <w:rsid w:val="00E86262"/>
    <w:rsid w:val="00E86914"/>
    <w:rsid w:val="00E86A21"/>
    <w:rsid w:val="00E86A91"/>
    <w:rsid w:val="00E86FCE"/>
    <w:rsid w:val="00E87646"/>
    <w:rsid w:val="00E8764C"/>
    <w:rsid w:val="00E876F4"/>
    <w:rsid w:val="00E87A2A"/>
    <w:rsid w:val="00E87C71"/>
    <w:rsid w:val="00E87CA8"/>
    <w:rsid w:val="00E90048"/>
    <w:rsid w:val="00E90180"/>
    <w:rsid w:val="00E9028C"/>
    <w:rsid w:val="00E9057D"/>
    <w:rsid w:val="00E90601"/>
    <w:rsid w:val="00E90999"/>
    <w:rsid w:val="00E90B04"/>
    <w:rsid w:val="00E90C57"/>
    <w:rsid w:val="00E90CE6"/>
    <w:rsid w:val="00E90E99"/>
    <w:rsid w:val="00E9101E"/>
    <w:rsid w:val="00E912A6"/>
    <w:rsid w:val="00E91449"/>
    <w:rsid w:val="00E91472"/>
    <w:rsid w:val="00E91526"/>
    <w:rsid w:val="00E91BB7"/>
    <w:rsid w:val="00E9248C"/>
    <w:rsid w:val="00E9250C"/>
    <w:rsid w:val="00E9257F"/>
    <w:rsid w:val="00E92685"/>
    <w:rsid w:val="00E926B9"/>
    <w:rsid w:val="00E92916"/>
    <w:rsid w:val="00E92A17"/>
    <w:rsid w:val="00E92BCB"/>
    <w:rsid w:val="00E92C02"/>
    <w:rsid w:val="00E92C46"/>
    <w:rsid w:val="00E92D5E"/>
    <w:rsid w:val="00E92E16"/>
    <w:rsid w:val="00E92FAD"/>
    <w:rsid w:val="00E93B42"/>
    <w:rsid w:val="00E9438F"/>
    <w:rsid w:val="00E94643"/>
    <w:rsid w:val="00E94E67"/>
    <w:rsid w:val="00E95014"/>
    <w:rsid w:val="00E952ED"/>
    <w:rsid w:val="00E955D8"/>
    <w:rsid w:val="00E95F7D"/>
    <w:rsid w:val="00E95FEF"/>
    <w:rsid w:val="00E9601E"/>
    <w:rsid w:val="00E9638E"/>
    <w:rsid w:val="00E96498"/>
    <w:rsid w:val="00E968D1"/>
    <w:rsid w:val="00E96AC4"/>
    <w:rsid w:val="00E9752D"/>
    <w:rsid w:val="00E97662"/>
    <w:rsid w:val="00E9780E"/>
    <w:rsid w:val="00E97928"/>
    <w:rsid w:val="00E97B93"/>
    <w:rsid w:val="00E97F90"/>
    <w:rsid w:val="00EA0030"/>
    <w:rsid w:val="00EA0BBB"/>
    <w:rsid w:val="00EA136B"/>
    <w:rsid w:val="00EA13E1"/>
    <w:rsid w:val="00EA1D43"/>
    <w:rsid w:val="00EA2249"/>
    <w:rsid w:val="00EA2E4F"/>
    <w:rsid w:val="00EA3088"/>
    <w:rsid w:val="00EA3221"/>
    <w:rsid w:val="00EA32EA"/>
    <w:rsid w:val="00EA366A"/>
    <w:rsid w:val="00EA3C71"/>
    <w:rsid w:val="00EA3D6A"/>
    <w:rsid w:val="00EA4135"/>
    <w:rsid w:val="00EA4480"/>
    <w:rsid w:val="00EA44ED"/>
    <w:rsid w:val="00EA45B2"/>
    <w:rsid w:val="00EA4910"/>
    <w:rsid w:val="00EA4964"/>
    <w:rsid w:val="00EA4C38"/>
    <w:rsid w:val="00EA5294"/>
    <w:rsid w:val="00EA5A9E"/>
    <w:rsid w:val="00EA5B41"/>
    <w:rsid w:val="00EA6291"/>
    <w:rsid w:val="00EA68EF"/>
    <w:rsid w:val="00EA6CBF"/>
    <w:rsid w:val="00EA6D0F"/>
    <w:rsid w:val="00EA6DAE"/>
    <w:rsid w:val="00EA6E05"/>
    <w:rsid w:val="00EA6E73"/>
    <w:rsid w:val="00EA7026"/>
    <w:rsid w:val="00EA713F"/>
    <w:rsid w:val="00EA7282"/>
    <w:rsid w:val="00EA7326"/>
    <w:rsid w:val="00EA732C"/>
    <w:rsid w:val="00EA743A"/>
    <w:rsid w:val="00EA7500"/>
    <w:rsid w:val="00EA77E3"/>
    <w:rsid w:val="00EA79DA"/>
    <w:rsid w:val="00EA7D7F"/>
    <w:rsid w:val="00EB0B91"/>
    <w:rsid w:val="00EB0D97"/>
    <w:rsid w:val="00EB1120"/>
    <w:rsid w:val="00EB1154"/>
    <w:rsid w:val="00EB145F"/>
    <w:rsid w:val="00EB1519"/>
    <w:rsid w:val="00EB16B6"/>
    <w:rsid w:val="00EB1BCE"/>
    <w:rsid w:val="00EB2081"/>
    <w:rsid w:val="00EB20E8"/>
    <w:rsid w:val="00EB2133"/>
    <w:rsid w:val="00EB2159"/>
    <w:rsid w:val="00EB265B"/>
    <w:rsid w:val="00EB26E2"/>
    <w:rsid w:val="00EB39EE"/>
    <w:rsid w:val="00EB3F34"/>
    <w:rsid w:val="00EB412A"/>
    <w:rsid w:val="00EB4135"/>
    <w:rsid w:val="00EB418F"/>
    <w:rsid w:val="00EB4B3A"/>
    <w:rsid w:val="00EB52A4"/>
    <w:rsid w:val="00EB533E"/>
    <w:rsid w:val="00EB5389"/>
    <w:rsid w:val="00EB546E"/>
    <w:rsid w:val="00EB5512"/>
    <w:rsid w:val="00EB5744"/>
    <w:rsid w:val="00EB5892"/>
    <w:rsid w:val="00EB5A8C"/>
    <w:rsid w:val="00EB5F34"/>
    <w:rsid w:val="00EB674E"/>
    <w:rsid w:val="00EB6C27"/>
    <w:rsid w:val="00EB6EC4"/>
    <w:rsid w:val="00EB7515"/>
    <w:rsid w:val="00EB7A2F"/>
    <w:rsid w:val="00EB7C99"/>
    <w:rsid w:val="00EB7DBC"/>
    <w:rsid w:val="00EC0373"/>
    <w:rsid w:val="00EC0C09"/>
    <w:rsid w:val="00EC1112"/>
    <w:rsid w:val="00EC118A"/>
    <w:rsid w:val="00EC11FC"/>
    <w:rsid w:val="00EC129F"/>
    <w:rsid w:val="00EC19F9"/>
    <w:rsid w:val="00EC1EC4"/>
    <w:rsid w:val="00EC280E"/>
    <w:rsid w:val="00EC31BC"/>
    <w:rsid w:val="00EC3502"/>
    <w:rsid w:val="00EC377F"/>
    <w:rsid w:val="00EC3A71"/>
    <w:rsid w:val="00EC3DDF"/>
    <w:rsid w:val="00EC3E8B"/>
    <w:rsid w:val="00EC415A"/>
    <w:rsid w:val="00EC41B2"/>
    <w:rsid w:val="00EC4261"/>
    <w:rsid w:val="00EC4342"/>
    <w:rsid w:val="00EC45C8"/>
    <w:rsid w:val="00EC4A85"/>
    <w:rsid w:val="00EC4AAF"/>
    <w:rsid w:val="00EC4CBA"/>
    <w:rsid w:val="00EC4CBE"/>
    <w:rsid w:val="00EC4FD4"/>
    <w:rsid w:val="00EC5A21"/>
    <w:rsid w:val="00EC5EA1"/>
    <w:rsid w:val="00EC6335"/>
    <w:rsid w:val="00EC63BE"/>
    <w:rsid w:val="00EC6706"/>
    <w:rsid w:val="00EC6936"/>
    <w:rsid w:val="00EC7611"/>
    <w:rsid w:val="00EC770A"/>
    <w:rsid w:val="00EC77F2"/>
    <w:rsid w:val="00EC7908"/>
    <w:rsid w:val="00EC7D2C"/>
    <w:rsid w:val="00ED0104"/>
    <w:rsid w:val="00ED046A"/>
    <w:rsid w:val="00ED0718"/>
    <w:rsid w:val="00ED0C42"/>
    <w:rsid w:val="00ED0C49"/>
    <w:rsid w:val="00ED0FC4"/>
    <w:rsid w:val="00ED1367"/>
    <w:rsid w:val="00ED162A"/>
    <w:rsid w:val="00ED1D75"/>
    <w:rsid w:val="00ED1DDF"/>
    <w:rsid w:val="00ED1E91"/>
    <w:rsid w:val="00ED2004"/>
    <w:rsid w:val="00ED203E"/>
    <w:rsid w:val="00ED21B0"/>
    <w:rsid w:val="00ED21C5"/>
    <w:rsid w:val="00ED258E"/>
    <w:rsid w:val="00ED2776"/>
    <w:rsid w:val="00ED2AB9"/>
    <w:rsid w:val="00ED2BDC"/>
    <w:rsid w:val="00ED3125"/>
    <w:rsid w:val="00ED332F"/>
    <w:rsid w:val="00ED3803"/>
    <w:rsid w:val="00ED387F"/>
    <w:rsid w:val="00ED3F55"/>
    <w:rsid w:val="00ED40A1"/>
    <w:rsid w:val="00ED40AB"/>
    <w:rsid w:val="00ED43F8"/>
    <w:rsid w:val="00ED4612"/>
    <w:rsid w:val="00ED4620"/>
    <w:rsid w:val="00ED465D"/>
    <w:rsid w:val="00ED4ECA"/>
    <w:rsid w:val="00ED513F"/>
    <w:rsid w:val="00ED527A"/>
    <w:rsid w:val="00ED5421"/>
    <w:rsid w:val="00ED5BE9"/>
    <w:rsid w:val="00ED5F4D"/>
    <w:rsid w:val="00ED61DE"/>
    <w:rsid w:val="00ED6292"/>
    <w:rsid w:val="00ED64EA"/>
    <w:rsid w:val="00ED6891"/>
    <w:rsid w:val="00ED6B25"/>
    <w:rsid w:val="00ED6C94"/>
    <w:rsid w:val="00ED7468"/>
    <w:rsid w:val="00ED74BF"/>
    <w:rsid w:val="00ED7E85"/>
    <w:rsid w:val="00ED7FE4"/>
    <w:rsid w:val="00EE0457"/>
    <w:rsid w:val="00EE04F5"/>
    <w:rsid w:val="00EE0F79"/>
    <w:rsid w:val="00EE14AA"/>
    <w:rsid w:val="00EE1C0F"/>
    <w:rsid w:val="00EE247D"/>
    <w:rsid w:val="00EE24C0"/>
    <w:rsid w:val="00EE2599"/>
    <w:rsid w:val="00EE2754"/>
    <w:rsid w:val="00EE297C"/>
    <w:rsid w:val="00EE2DCE"/>
    <w:rsid w:val="00EE2EF5"/>
    <w:rsid w:val="00EE35AC"/>
    <w:rsid w:val="00EE39C5"/>
    <w:rsid w:val="00EE3B90"/>
    <w:rsid w:val="00EE3C9E"/>
    <w:rsid w:val="00EE3CBC"/>
    <w:rsid w:val="00EE3CF3"/>
    <w:rsid w:val="00EE421B"/>
    <w:rsid w:val="00EE441B"/>
    <w:rsid w:val="00EE494A"/>
    <w:rsid w:val="00EE4B76"/>
    <w:rsid w:val="00EE4D00"/>
    <w:rsid w:val="00EE5405"/>
    <w:rsid w:val="00EE5483"/>
    <w:rsid w:val="00EE59FE"/>
    <w:rsid w:val="00EE5A1F"/>
    <w:rsid w:val="00EE5D13"/>
    <w:rsid w:val="00EE60F1"/>
    <w:rsid w:val="00EE68AB"/>
    <w:rsid w:val="00EE6B8C"/>
    <w:rsid w:val="00EE6E56"/>
    <w:rsid w:val="00EE7166"/>
    <w:rsid w:val="00EE7274"/>
    <w:rsid w:val="00EE7519"/>
    <w:rsid w:val="00EE7596"/>
    <w:rsid w:val="00EE7ADC"/>
    <w:rsid w:val="00EE7CE4"/>
    <w:rsid w:val="00EE7FBF"/>
    <w:rsid w:val="00EF026E"/>
    <w:rsid w:val="00EF04ED"/>
    <w:rsid w:val="00EF0BE2"/>
    <w:rsid w:val="00EF0D5A"/>
    <w:rsid w:val="00EF1210"/>
    <w:rsid w:val="00EF1326"/>
    <w:rsid w:val="00EF142D"/>
    <w:rsid w:val="00EF14DD"/>
    <w:rsid w:val="00EF17DB"/>
    <w:rsid w:val="00EF19FA"/>
    <w:rsid w:val="00EF1F5F"/>
    <w:rsid w:val="00EF25BD"/>
    <w:rsid w:val="00EF2897"/>
    <w:rsid w:val="00EF2AEC"/>
    <w:rsid w:val="00EF2E5B"/>
    <w:rsid w:val="00EF2FF4"/>
    <w:rsid w:val="00EF3195"/>
    <w:rsid w:val="00EF36D0"/>
    <w:rsid w:val="00EF38C8"/>
    <w:rsid w:val="00EF3C7A"/>
    <w:rsid w:val="00EF3D75"/>
    <w:rsid w:val="00EF43FD"/>
    <w:rsid w:val="00EF44EA"/>
    <w:rsid w:val="00EF450E"/>
    <w:rsid w:val="00EF4543"/>
    <w:rsid w:val="00EF4741"/>
    <w:rsid w:val="00EF48AF"/>
    <w:rsid w:val="00EF4EAA"/>
    <w:rsid w:val="00EF5121"/>
    <w:rsid w:val="00EF5377"/>
    <w:rsid w:val="00EF5A72"/>
    <w:rsid w:val="00EF5BCF"/>
    <w:rsid w:val="00EF5C57"/>
    <w:rsid w:val="00EF5E15"/>
    <w:rsid w:val="00EF5F0D"/>
    <w:rsid w:val="00EF636E"/>
    <w:rsid w:val="00EF6C65"/>
    <w:rsid w:val="00EF6D42"/>
    <w:rsid w:val="00EF6D95"/>
    <w:rsid w:val="00EF742A"/>
    <w:rsid w:val="00EF761B"/>
    <w:rsid w:val="00EF7CF1"/>
    <w:rsid w:val="00EF7EEF"/>
    <w:rsid w:val="00F00671"/>
    <w:rsid w:val="00F0080E"/>
    <w:rsid w:val="00F00E2F"/>
    <w:rsid w:val="00F010D8"/>
    <w:rsid w:val="00F01175"/>
    <w:rsid w:val="00F014C5"/>
    <w:rsid w:val="00F01721"/>
    <w:rsid w:val="00F01A81"/>
    <w:rsid w:val="00F01EC5"/>
    <w:rsid w:val="00F0212C"/>
    <w:rsid w:val="00F02479"/>
    <w:rsid w:val="00F02DD3"/>
    <w:rsid w:val="00F02DF2"/>
    <w:rsid w:val="00F031DC"/>
    <w:rsid w:val="00F0348F"/>
    <w:rsid w:val="00F03491"/>
    <w:rsid w:val="00F035D1"/>
    <w:rsid w:val="00F0474B"/>
    <w:rsid w:val="00F049D9"/>
    <w:rsid w:val="00F04B77"/>
    <w:rsid w:val="00F04DAF"/>
    <w:rsid w:val="00F04DBC"/>
    <w:rsid w:val="00F04E0F"/>
    <w:rsid w:val="00F04E6B"/>
    <w:rsid w:val="00F05678"/>
    <w:rsid w:val="00F05758"/>
    <w:rsid w:val="00F064C4"/>
    <w:rsid w:val="00F06888"/>
    <w:rsid w:val="00F0695A"/>
    <w:rsid w:val="00F06986"/>
    <w:rsid w:val="00F069DE"/>
    <w:rsid w:val="00F06EC7"/>
    <w:rsid w:val="00F06ED5"/>
    <w:rsid w:val="00F07236"/>
    <w:rsid w:val="00F07479"/>
    <w:rsid w:val="00F0764E"/>
    <w:rsid w:val="00F0779B"/>
    <w:rsid w:val="00F07892"/>
    <w:rsid w:val="00F079C4"/>
    <w:rsid w:val="00F07AB0"/>
    <w:rsid w:val="00F1029B"/>
    <w:rsid w:val="00F102B1"/>
    <w:rsid w:val="00F102FB"/>
    <w:rsid w:val="00F10E78"/>
    <w:rsid w:val="00F1110E"/>
    <w:rsid w:val="00F113CD"/>
    <w:rsid w:val="00F11419"/>
    <w:rsid w:val="00F114D7"/>
    <w:rsid w:val="00F11828"/>
    <w:rsid w:val="00F1183A"/>
    <w:rsid w:val="00F11B7A"/>
    <w:rsid w:val="00F11D19"/>
    <w:rsid w:val="00F1256D"/>
    <w:rsid w:val="00F1269D"/>
    <w:rsid w:val="00F1270A"/>
    <w:rsid w:val="00F128E5"/>
    <w:rsid w:val="00F12F7E"/>
    <w:rsid w:val="00F12FA7"/>
    <w:rsid w:val="00F13039"/>
    <w:rsid w:val="00F13A41"/>
    <w:rsid w:val="00F13E6C"/>
    <w:rsid w:val="00F142BA"/>
    <w:rsid w:val="00F14583"/>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1B"/>
    <w:rsid w:val="00F16541"/>
    <w:rsid w:val="00F16B96"/>
    <w:rsid w:val="00F16CEB"/>
    <w:rsid w:val="00F16D1C"/>
    <w:rsid w:val="00F16E46"/>
    <w:rsid w:val="00F16F07"/>
    <w:rsid w:val="00F17576"/>
    <w:rsid w:val="00F176AA"/>
    <w:rsid w:val="00F178A8"/>
    <w:rsid w:val="00F178F6"/>
    <w:rsid w:val="00F17A36"/>
    <w:rsid w:val="00F17FFE"/>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677C"/>
    <w:rsid w:val="00F268CD"/>
    <w:rsid w:val="00F26FA5"/>
    <w:rsid w:val="00F27530"/>
    <w:rsid w:val="00F279E7"/>
    <w:rsid w:val="00F279F8"/>
    <w:rsid w:val="00F301B6"/>
    <w:rsid w:val="00F3059D"/>
    <w:rsid w:val="00F30728"/>
    <w:rsid w:val="00F307AA"/>
    <w:rsid w:val="00F30892"/>
    <w:rsid w:val="00F309EC"/>
    <w:rsid w:val="00F30C4B"/>
    <w:rsid w:val="00F30C8F"/>
    <w:rsid w:val="00F31344"/>
    <w:rsid w:val="00F31393"/>
    <w:rsid w:val="00F314DA"/>
    <w:rsid w:val="00F31526"/>
    <w:rsid w:val="00F3170D"/>
    <w:rsid w:val="00F3180C"/>
    <w:rsid w:val="00F3180E"/>
    <w:rsid w:val="00F31858"/>
    <w:rsid w:val="00F31ED3"/>
    <w:rsid w:val="00F327D5"/>
    <w:rsid w:val="00F328E0"/>
    <w:rsid w:val="00F32B53"/>
    <w:rsid w:val="00F32B58"/>
    <w:rsid w:val="00F337E4"/>
    <w:rsid w:val="00F339D1"/>
    <w:rsid w:val="00F33BCB"/>
    <w:rsid w:val="00F33DC1"/>
    <w:rsid w:val="00F34653"/>
    <w:rsid w:val="00F346AD"/>
    <w:rsid w:val="00F34700"/>
    <w:rsid w:val="00F34B55"/>
    <w:rsid w:val="00F34DF2"/>
    <w:rsid w:val="00F35EAA"/>
    <w:rsid w:val="00F361CF"/>
    <w:rsid w:val="00F36605"/>
    <w:rsid w:val="00F369D7"/>
    <w:rsid w:val="00F369DD"/>
    <w:rsid w:val="00F36B18"/>
    <w:rsid w:val="00F36BE3"/>
    <w:rsid w:val="00F36C65"/>
    <w:rsid w:val="00F36F85"/>
    <w:rsid w:val="00F37303"/>
    <w:rsid w:val="00F37315"/>
    <w:rsid w:val="00F373B3"/>
    <w:rsid w:val="00F3786B"/>
    <w:rsid w:val="00F378E7"/>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65C"/>
    <w:rsid w:val="00F438C0"/>
    <w:rsid w:val="00F43A40"/>
    <w:rsid w:val="00F43D07"/>
    <w:rsid w:val="00F43D95"/>
    <w:rsid w:val="00F44184"/>
    <w:rsid w:val="00F44761"/>
    <w:rsid w:val="00F44D4F"/>
    <w:rsid w:val="00F44F6A"/>
    <w:rsid w:val="00F45002"/>
    <w:rsid w:val="00F45B71"/>
    <w:rsid w:val="00F45F50"/>
    <w:rsid w:val="00F463EE"/>
    <w:rsid w:val="00F46F9D"/>
    <w:rsid w:val="00F476A9"/>
    <w:rsid w:val="00F4789F"/>
    <w:rsid w:val="00F47A9C"/>
    <w:rsid w:val="00F47DF5"/>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15F"/>
    <w:rsid w:val="00F522E6"/>
    <w:rsid w:val="00F5242C"/>
    <w:rsid w:val="00F525DF"/>
    <w:rsid w:val="00F5301E"/>
    <w:rsid w:val="00F5347D"/>
    <w:rsid w:val="00F53F5D"/>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1DF"/>
    <w:rsid w:val="00F56626"/>
    <w:rsid w:val="00F567ED"/>
    <w:rsid w:val="00F56818"/>
    <w:rsid w:val="00F56D8E"/>
    <w:rsid w:val="00F573AB"/>
    <w:rsid w:val="00F5750B"/>
    <w:rsid w:val="00F57569"/>
    <w:rsid w:val="00F5777A"/>
    <w:rsid w:val="00F57CC6"/>
    <w:rsid w:val="00F6003F"/>
    <w:rsid w:val="00F603C3"/>
    <w:rsid w:val="00F607CC"/>
    <w:rsid w:val="00F60823"/>
    <w:rsid w:val="00F60829"/>
    <w:rsid w:val="00F609A3"/>
    <w:rsid w:val="00F609FC"/>
    <w:rsid w:val="00F612E8"/>
    <w:rsid w:val="00F613EB"/>
    <w:rsid w:val="00F613FF"/>
    <w:rsid w:val="00F61486"/>
    <w:rsid w:val="00F617B6"/>
    <w:rsid w:val="00F61895"/>
    <w:rsid w:val="00F6191F"/>
    <w:rsid w:val="00F61991"/>
    <w:rsid w:val="00F61E2A"/>
    <w:rsid w:val="00F620A3"/>
    <w:rsid w:val="00F6210D"/>
    <w:rsid w:val="00F622C9"/>
    <w:rsid w:val="00F624A7"/>
    <w:rsid w:val="00F625BE"/>
    <w:rsid w:val="00F62A20"/>
    <w:rsid w:val="00F62C89"/>
    <w:rsid w:val="00F62FF3"/>
    <w:rsid w:val="00F6375C"/>
    <w:rsid w:val="00F63965"/>
    <w:rsid w:val="00F63D49"/>
    <w:rsid w:val="00F63DB8"/>
    <w:rsid w:val="00F64115"/>
    <w:rsid w:val="00F64F02"/>
    <w:rsid w:val="00F6502D"/>
    <w:rsid w:val="00F65062"/>
    <w:rsid w:val="00F651E6"/>
    <w:rsid w:val="00F653F8"/>
    <w:rsid w:val="00F65469"/>
    <w:rsid w:val="00F65512"/>
    <w:rsid w:val="00F65561"/>
    <w:rsid w:val="00F65A98"/>
    <w:rsid w:val="00F65CC9"/>
    <w:rsid w:val="00F66003"/>
    <w:rsid w:val="00F66203"/>
    <w:rsid w:val="00F66CBA"/>
    <w:rsid w:val="00F67043"/>
    <w:rsid w:val="00F674CC"/>
    <w:rsid w:val="00F67AD5"/>
    <w:rsid w:val="00F67C0C"/>
    <w:rsid w:val="00F67D3C"/>
    <w:rsid w:val="00F70145"/>
    <w:rsid w:val="00F70914"/>
    <w:rsid w:val="00F70ABF"/>
    <w:rsid w:val="00F70DC8"/>
    <w:rsid w:val="00F70E33"/>
    <w:rsid w:val="00F710B7"/>
    <w:rsid w:val="00F7164A"/>
    <w:rsid w:val="00F71971"/>
    <w:rsid w:val="00F721EB"/>
    <w:rsid w:val="00F7224D"/>
    <w:rsid w:val="00F724B8"/>
    <w:rsid w:val="00F725D1"/>
    <w:rsid w:val="00F729FD"/>
    <w:rsid w:val="00F72ED3"/>
    <w:rsid w:val="00F73122"/>
    <w:rsid w:val="00F73721"/>
    <w:rsid w:val="00F738B2"/>
    <w:rsid w:val="00F73C9A"/>
    <w:rsid w:val="00F74436"/>
    <w:rsid w:val="00F74615"/>
    <w:rsid w:val="00F74648"/>
    <w:rsid w:val="00F747DD"/>
    <w:rsid w:val="00F7488E"/>
    <w:rsid w:val="00F74961"/>
    <w:rsid w:val="00F74DF4"/>
    <w:rsid w:val="00F75036"/>
    <w:rsid w:val="00F751C5"/>
    <w:rsid w:val="00F75299"/>
    <w:rsid w:val="00F75B4C"/>
    <w:rsid w:val="00F75BF3"/>
    <w:rsid w:val="00F768D5"/>
    <w:rsid w:val="00F76A6A"/>
    <w:rsid w:val="00F76B20"/>
    <w:rsid w:val="00F76D94"/>
    <w:rsid w:val="00F76DAB"/>
    <w:rsid w:val="00F76FDF"/>
    <w:rsid w:val="00F771CF"/>
    <w:rsid w:val="00F772D7"/>
    <w:rsid w:val="00F774CE"/>
    <w:rsid w:val="00F776AB"/>
    <w:rsid w:val="00F7775F"/>
    <w:rsid w:val="00F77800"/>
    <w:rsid w:val="00F77F46"/>
    <w:rsid w:val="00F77FDB"/>
    <w:rsid w:val="00F80152"/>
    <w:rsid w:val="00F80194"/>
    <w:rsid w:val="00F802DF"/>
    <w:rsid w:val="00F803B5"/>
    <w:rsid w:val="00F8056E"/>
    <w:rsid w:val="00F8060A"/>
    <w:rsid w:val="00F80FAA"/>
    <w:rsid w:val="00F80FB7"/>
    <w:rsid w:val="00F8148D"/>
    <w:rsid w:val="00F815F3"/>
    <w:rsid w:val="00F8166D"/>
    <w:rsid w:val="00F81AA2"/>
    <w:rsid w:val="00F81ABB"/>
    <w:rsid w:val="00F81B10"/>
    <w:rsid w:val="00F81D03"/>
    <w:rsid w:val="00F820BD"/>
    <w:rsid w:val="00F821B3"/>
    <w:rsid w:val="00F823BA"/>
    <w:rsid w:val="00F824BB"/>
    <w:rsid w:val="00F8281E"/>
    <w:rsid w:val="00F82E58"/>
    <w:rsid w:val="00F82E94"/>
    <w:rsid w:val="00F82EAA"/>
    <w:rsid w:val="00F8322B"/>
    <w:rsid w:val="00F83248"/>
    <w:rsid w:val="00F8332B"/>
    <w:rsid w:val="00F83723"/>
    <w:rsid w:val="00F8382B"/>
    <w:rsid w:val="00F83B6E"/>
    <w:rsid w:val="00F83F3D"/>
    <w:rsid w:val="00F84238"/>
    <w:rsid w:val="00F84503"/>
    <w:rsid w:val="00F84D38"/>
    <w:rsid w:val="00F84DEC"/>
    <w:rsid w:val="00F84F72"/>
    <w:rsid w:val="00F852A9"/>
    <w:rsid w:val="00F85576"/>
    <w:rsid w:val="00F85636"/>
    <w:rsid w:val="00F85804"/>
    <w:rsid w:val="00F858D2"/>
    <w:rsid w:val="00F85C27"/>
    <w:rsid w:val="00F85E22"/>
    <w:rsid w:val="00F86036"/>
    <w:rsid w:val="00F86254"/>
    <w:rsid w:val="00F8631E"/>
    <w:rsid w:val="00F863F4"/>
    <w:rsid w:val="00F86787"/>
    <w:rsid w:val="00F86853"/>
    <w:rsid w:val="00F878A9"/>
    <w:rsid w:val="00F87A5C"/>
    <w:rsid w:val="00F87F7D"/>
    <w:rsid w:val="00F902FD"/>
    <w:rsid w:val="00F90330"/>
    <w:rsid w:val="00F90532"/>
    <w:rsid w:val="00F9062E"/>
    <w:rsid w:val="00F909DE"/>
    <w:rsid w:val="00F90A4E"/>
    <w:rsid w:val="00F912B9"/>
    <w:rsid w:val="00F91451"/>
    <w:rsid w:val="00F91B30"/>
    <w:rsid w:val="00F91BBD"/>
    <w:rsid w:val="00F91F09"/>
    <w:rsid w:val="00F91FBB"/>
    <w:rsid w:val="00F91FCD"/>
    <w:rsid w:val="00F9218B"/>
    <w:rsid w:val="00F922B7"/>
    <w:rsid w:val="00F92635"/>
    <w:rsid w:val="00F926E1"/>
    <w:rsid w:val="00F928B5"/>
    <w:rsid w:val="00F92B33"/>
    <w:rsid w:val="00F92D86"/>
    <w:rsid w:val="00F92E43"/>
    <w:rsid w:val="00F9337A"/>
    <w:rsid w:val="00F9374B"/>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02"/>
    <w:rsid w:val="00F95A7B"/>
    <w:rsid w:val="00F95C6A"/>
    <w:rsid w:val="00F95E2C"/>
    <w:rsid w:val="00F96691"/>
    <w:rsid w:val="00F96E77"/>
    <w:rsid w:val="00F97197"/>
    <w:rsid w:val="00F9756A"/>
    <w:rsid w:val="00F97AAC"/>
    <w:rsid w:val="00F97FF1"/>
    <w:rsid w:val="00FA0085"/>
    <w:rsid w:val="00FA01E0"/>
    <w:rsid w:val="00FA0370"/>
    <w:rsid w:val="00FA07DB"/>
    <w:rsid w:val="00FA094A"/>
    <w:rsid w:val="00FA101A"/>
    <w:rsid w:val="00FA1569"/>
    <w:rsid w:val="00FA1A56"/>
    <w:rsid w:val="00FA1A76"/>
    <w:rsid w:val="00FA1FDC"/>
    <w:rsid w:val="00FA255C"/>
    <w:rsid w:val="00FA25C3"/>
    <w:rsid w:val="00FA26AB"/>
    <w:rsid w:val="00FA2BFE"/>
    <w:rsid w:val="00FA2C89"/>
    <w:rsid w:val="00FA2E85"/>
    <w:rsid w:val="00FA2E9F"/>
    <w:rsid w:val="00FA3247"/>
    <w:rsid w:val="00FA3456"/>
    <w:rsid w:val="00FA357F"/>
    <w:rsid w:val="00FA3C33"/>
    <w:rsid w:val="00FA3CFC"/>
    <w:rsid w:val="00FA3DED"/>
    <w:rsid w:val="00FA4634"/>
    <w:rsid w:val="00FA47E6"/>
    <w:rsid w:val="00FA4A6C"/>
    <w:rsid w:val="00FA4F9A"/>
    <w:rsid w:val="00FA5306"/>
    <w:rsid w:val="00FA53E1"/>
    <w:rsid w:val="00FA56BB"/>
    <w:rsid w:val="00FA5790"/>
    <w:rsid w:val="00FA5A5B"/>
    <w:rsid w:val="00FA5C77"/>
    <w:rsid w:val="00FA612F"/>
    <w:rsid w:val="00FA695F"/>
    <w:rsid w:val="00FA6FC1"/>
    <w:rsid w:val="00FA7213"/>
    <w:rsid w:val="00FA7287"/>
    <w:rsid w:val="00FA7523"/>
    <w:rsid w:val="00FA7764"/>
    <w:rsid w:val="00FA7D13"/>
    <w:rsid w:val="00FB0449"/>
    <w:rsid w:val="00FB0671"/>
    <w:rsid w:val="00FB0A03"/>
    <w:rsid w:val="00FB0AA9"/>
    <w:rsid w:val="00FB0C7B"/>
    <w:rsid w:val="00FB0CA6"/>
    <w:rsid w:val="00FB0E28"/>
    <w:rsid w:val="00FB1695"/>
    <w:rsid w:val="00FB16BB"/>
    <w:rsid w:val="00FB1984"/>
    <w:rsid w:val="00FB19B7"/>
    <w:rsid w:val="00FB1C9C"/>
    <w:rsid w:val="00FB1F36"/>
    <w:rsid w:val="00FB1FAB"/>
    <w:rsid w:val="00FB214E"/>
    <w:rsid w:val="00FB2241"/>
    <w:rsid w:val="00FB275A"/>
    <w:rsid w:val="00FB27B2"/>
    <w:rsid w:val="00FB2921"/>
    <w:rsid w:val="00FB2B6A"/>
    <w:rsid w:val="00FB2C70"/>
    <w:rsid w:val="00FB3223"/>
    <w:rsid w:val="00FB38A6"/>
    <w:rsid w:val="00FB38D1"/>
    <w:rsid w:val="00FB3B6E"/>
    <w:rsid w:val="00FB3C8C"/>
    <w:rsid w:val="00FB3E86"/>
    <w:rsid w:val="00FB413D"/>
    <w:rsid w:val="00FB4216"/>
    <w:rsid w:val="00FB46FE"/>
    <w:rsid w:val="00FB485C"/>
    <w:rsid w:val="00FB4956"/>
    <w:rsid w:val="00FB4C96"/>
    <w:rsid w:val="00FB5031"/>
    <w:rsid w:val="00FB52F7"/>
    <w:rsid w:val="00FB6099"/>
    <w:rsid w:val="00FB62A6"/>
    <w:rsid w:val="00FB63B8"/>
    <w:rsid w:val="00FB64A5"/>
    <w:rsid w:val="00FB653F"/>
    <w:rsid w:val="00FB6B98"/>
    <w:rsid w:val="00FB6C7B"/>
    <w:rsid w:val="00FB7148"/>
    <w:rsid w:val="00FB72CE"/>
    <w:rsid w:val="00FB75BC"/>
    <w:rsid w:val="00FB7B55"/>
    <w:rsid w:val="00FB7C69"/>
    <w:rsid w:val="00FB7CCC"/>
    <w:rsid w:val="00FC0A01"/>
    <w:rsid w:val="00FC0CE1"/>
    <w:rsid w:val="00FC0F5D"/>
    <w:rsid w:val="00FC109F"/>
    <w:rsid w:val="00FC1232"/>
    <w:rsid w:val="00FC1690"/>
    <w:rsid w:val="00FC198B"/>
    <w:rsid w:val="00FC1A9A"/>
    <w:rsid w:val="00FC1DA0"/>
    <w:rsid w:val="00FC1E1C"/>
    <w:rsid w:val="00FC2101"/>
    <w:rsid w:val="00FC2342"/>
    <w:rsid w:val="00FC3075"/>
    <w:rsid w:val="00FC353A"/>
    <w:rsid w:val="00FC37A0"/>
    <w:rsid w:val="00FC3C3D"/>
    <w:rsid w:val="00FC43A7"/>
    <w:rsid w:val="00FC44B7"/>
    <w:rsid w:val="00FC49A5"/>
    <w:rsid w:val="00FC4C5D"/>
    <w:rsid w:val="00FC4CA7"/>
    <w:rsid w:val="00FC4CE0"/>
    <w:rsid w:val="00FC4E20"/>
    <w:rsid w:val="00FC501D"/>
    <w:rsid w:val="00FC5451"/>
    <w:rsid w:val="00FC6137"/>
    <w:rsid w:val="00FC6488"/>
    <w:rsid w:val="00FC681A"/>
    <w:rsid w:val="00FC6844"/>
    <w:rsid w:val="00FC6AFE"/>
    <w:rsid w:val="00FC7098"/>
    <w:rsid w:val="00FC726E"/>
    <w:rsid w:val="00FC7295"/>
    <w:rsid w:val="00FC77D0"/>
    <w:rsid w:val="00FC77F9"/>
    <w:rsid w:val="00FC7A79"/>
    <w:rsid w:val="00FC7C24"/>
    <w:rsid w:val="00FD0202"/>
    <w:rsid w:val="00FD0320"/>
    <w:rsid w:val="00FD07F8"/>
    <w:rsid w:val="00FD0A09"/>
    <w:rsid w:val="00FD0C21"/>
    <w:rsid w:val="00FD0E4F"/>
    <w:rsid w:val="00FD1194"/>
    <w:rsid w:val="00FD12F8"/>
    <w:rsid w:val="00FD1A87"/>
    <w:rsid w:val="00FD1B07"/>
    <w:rsid w:val="00FD1DB6"/>
    <w:rsid w:val="00FD227D"/>
    <w:rsid w:val="00FD2328"/>
    <w:rsid w:val="00FD2B4E"/>
    <w:rsid w:val="00FD2DD4"/>
    <w:rsid w:val="00FD3204"/>
    <w:rsid w:val="00FD33AC"/>
    <w:rsid w:val="00FD33DF"/>
    <w:rsid w:val="00FD3B79"/>
    <w:rsid w:val="00FD4103"/>
    <w:rsid w:val="00FD4240"/>
    <w:rsid w:val="00FD4625"/>
    <w:rsid w:val="00FD4638"/>
    <w:rsid w:val="00FD468A"/>
    <w:rsid w:val="00FD475A"/>
    <w:rsid w:val="00FD48F2"/>
    <w:rsid w:val="00FD49F3"/>
    <w:rsid w:val="00FD4D6B"/>
    <w:rsid w:val="00FD4D7E"/>
    <w:rsid w:val="00FD5252"/>
    <w:rsid w:val="00FD55CA"/>
    <w:rsid w:val="00FD5643"/>
    <w:rsid w:val="00FD5721"/>
    <w:rsid w:val="00FD57E8"/>
    <w:rsid w:val="00FD5F80"/>
    <w:rsid w:val="00FD6C2B"/>
    <w:rsid w:val="00FD705B"/>
    <w:rsid w:val="00FD776D"/>
    <w:rsid w:val="00FD7835"/>
    <w:rsid w:val="00FD7841"/>
    <w:rsid w:val="00FD7A5C"/>
    <w:rsid w:val="00FD7EA9"/>
    <w:rsid w:val="00FD7F4B"/>
    <w:rsid w:val="00FE0273"/>
    <w:rsid w:val="00FE039D"/>
    <w:rsid w:val="00FE041C"/>
    <w:rsid w:val="00FE05F3"/>
    <w:rsid w:val="00FE08D3"/>
    <w:rsid w:val="00FE0C49"/>
    <w:rsid w:val="00FE0D16"/>
    <w:rsid w:val="00FE0E38"/>
    <w:rsid w:val="00FE228E"/>
    <w:rsid w:val="00FE24F7"/>
    <w:rsid w:val="00FE2585"/>
    <w:rsid w:val="00FE2A24"/>
    <w:rsid w:val="00FE2B4D"/>
    <w:rsid w:val="00FE2CA2"/>
    <w:rsid w:val="00FE36DD"/>
    <w:rsid w:val="00FE39BE"/>
    <w:rsid w:val="00FE3A46"/>
    <w:rsid w:val="00FE3B36"/>
    <w:rsid w:val="00FE3E75"/>
    <w:rsid w:val="00FE3EA3"/>
    <w:rsid w:val="00FE4007"/>
    <w:rsid w:val="00FE4224"/>
    <w:rsid w:val="00FE4B41"/>
    <w:rsid w:val="00FE4E69"/>
    <w:rsid w:val="00FE51BB"/>
    <w:rsid w:val="00FE545E"/>
    <w:rsid w:val="00FE5797"/>
    <w:rsid w:val="00FE588B"/>
    <w:rsid w:val="00FE5ABF"/>
    <w:rsid w:val="00FE5AF3"/>
    <w:rsid w:val="00FE60C2"/>
    <w:rsid w:val="00FE6145"/>
    <w:rsid w:val="00FE67CF"/>
    <w:rsid w:val="00FE68A4"/>
    <w:rsid w:val="00FE69FB"/>
    <w:rsid w:val="00FE73D4"/>
    <w:rsid w:val="00FE75DE"/>
    <w:rsid w:val="00FE7885"/>
    <w:rsid w:val="00FE7972"/>
    <w:rsid w:val="00FE79AD"/>
    <w:rsid w:val="00FE7A9B"/>
    <w:rsid w:val="00FE7C9D"/>
    <w:rsid w:val="00FE7E42"/>
    <w:rsid w:val="00FE7E4A"/>
    <w:rsid w:val="00FE7F96"/>
    <w:rsid w:val="00FF0235"/>
    <w:rsid w:val="00FF059C"/>
    <w:rsid w:val="00FF0FFC"/>
    <w:rsid w:val="00FF133D"/>
    <w:rsid w:val="00FF1A85"/>
    <w:rsid w:val="00FF1AA1"/>
    <w:rsid w:val="00FF1D20"/>
    <w:rsid w:val="00FF2068"/>
    <w:rsid w:val="00FF224E"/>
    <w:rsid w:val="00FF23A6"/>
    <w:rsid w:val="00FF23C0"/>
    <w:rsid w:val="00FF23D2"/>
    <w:rsid w:val="00FF29F8"/>
    <w:rsid w:val="00FF2C13"/>
    <w:rsid w:val="00FF2E34"/>
    <w:rsid w:val="00FF3625"/>
    <w:rsid w:val="00FF3B0B"/>
    <w:rsid w:val="00FF3E00"/>
    <w:rsid w:val="00FF55DD"/>
    <w:rsid w:val="00FF565E"/>
    <w:rsid w:val="00FF5A00"/>
    <w:rsid w:val="00FF5C80"/>
    <w:rsid w:val="00FF62EB"/>
    <w:rsid w:val="00FF630A"/>
    <w:rsid w:val="00FF641D"/>
    <w:rsid w:val="00FF6937"/>
    <w:rsid w:val="00FF6CDD"/>
    <w:rsid w:val="00FF6D90"/>
    <w:rsid w:val="00FF71D5"/>
    <w:rsid w:val="00FF77AE"/>
    <w:rsid w:val="00FF77B8"/>
    <w:rsid w:val="00FF7B5F"/>
    <w:rsid w:val="00FF7C2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99"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Lines="50" w:before="50" w:after="120"/>
      <w:jc w:val="both"/>
    </w:pPr>
    <w:rPr>
      <w:rFonts w:eastAsia="Times New Roman"/>
      <w:szCs w:val="24"/>
      <w:lang w:eastAsia="en-US"/>
    </w:rPr>
  </w:style>
  <w:style w:type="paragraph" w:styleId="Heading1">
    <w:name w:val="heading 1"/>
    <w:basedOn w:val="Normal"/>
    <w:next w:val="BodyText"/>
    <w:link w:val="Heading1Char"/>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qFormat/>
    <w:pPr>
      <w:keepNext/>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numPr>
        <w:ilvl w:val="2"/>
        <w:numId w:val="1"/>
      </w:numPr>
      <w:spacing w:before="120"/>
      <w:outlineLvl w:val="2"/>
    </w:pPr>
    <w:rPr>
      <w:rFonts w:eastAsiaTheme="minorEastAsia"/>
      <w:b/>
      <w:bCs/>
      <w:sz w:val="21"/>
      <w:szCs w:val="26"/>
      <w:lang w:eastAsia="zh-CN"/>
    </w:rPr>
  </w:style>
  <w:style w:type="paragraph" w:styleId="Heading4">
    <w:name w:val="heading 4"/>
    <w:basedOn w:val="Normal"/>
    <w:next w:val="Normal"/>
    <w:qFormat/>
    <w:pPr>
      <w:keepNext/>
      <w:numPr>
        <w:ilvl w:val="3"/>
        <w:numId w:val="2"/>
      </w:numPr>
      <w:spacing w:before="240" w:after="60"/>
      <w:outlineLvl w:val="3"/>
    </w:pPr>
    <w:rPr>
      <w:b/>
      <w:bCs/>
      <w:i/>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rFonts w:ascii="Times" w:hAnsi="Times"/>
    </w:rPr>
  </w:style>
  <w:style w:type="paragraph" w:styleId="Caption">
    <w:name w:val="caption"/>
    <w:basedOn w:val="Normal"/>
    <w:next w:val="Normal"/>
    <w:link w:val="CaptionChar"/>
    <w:uiPriority w:val="35"/>
    <w:qFormat/>
    <w:pPr>
      <w:spacing w:before="120"/>
    </w:pPr>
    <w:rPr>
      <w:b/>
      <w:bCs/>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rPr>
      <w:szCs w:val="20"/>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tabs>
        <w:tab w:val="left" w:pos="2552"/>
      </w:tabs>
    </w:pPr>
    <w:rPr>
      <w:rFonts w:ascii="Arial" w:hAnsi="Arial"/>
      <w:b/>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Heading3Char">
    <w:name w:val="Heading 3 Char"/>
    <w:link w:val="Heading3"/>
    <w:qFormat/>
    <w:rPr>
      <w:rFonts w:eastAsiaTheme="minorEastAsia"/>
      <w:b/>
      <w:bCs/>
      <w:sz w:val="21"/>
      <w:szCs w:val="26"/>
    </w:rPr>
  </w:style>
  <w:style w:type="paragraph" w:customStyle="1" w:styleId="CharChar16">
    <w:name w:val="Char Char16"/>
    <w:basedOn w:val="DocumentMap"/>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BodyTextChar">
    <w:name w:val="Body Text Char"/>
    <w:link w:val="BodyText"/>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qFormat/>
    <w:rPr>
      <w:rFonts w:eastAsia="宋体"/>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FooterChar">
    <w:name w:val="Footer Char"/>
    <w:link w:val="Footer"/>
    <w:uiPriority w:val="99"/>
    <w:qFormat/>
    <w:rPr>
      <w:rFonts w:eastAsia="Times New Roman"/>
      <w:sz w:val="18"/>
      <w:szCs w:val="18"/>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pPr>
      <w:ind w:firstLineChars="200" w:firstLine="420"/>
    </w:pPr>
    <w:rPr>
      <w:rFonts w:ascii="宋体" w:eastAsia="宋体" w:hAnsi="宋体" w:cs="宋体"/>
      <w:lang w:eastAsia="zh-CN"/>
    </w:rPr>
  </w:style>
  <w:style w:type="paragraph" w:customStyle="1" w:styleId="PaperTableCell">
    <w:name w:val="PaperTableCell"/>
    <w:basedOn w:val="Normal"/>
    <w:qFormat/>
    <w:rPr>
      <w:sz w:val="16"/>
      <w:szCs w:val="20"/>
    </w:rPr>
  </w:style>
  <w:style w:type="character" w:customStyle="1" w:styleId="Heading5Char">
    <w:name w:val="Heading 5 Char"/>
    <w:link w:val="Heading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
    <w:name w:val="Caption Char"/>
    <w:link w:val="Caption"/>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List2"/>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
    <w:name w:val="清单表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
    <w:name w:val="未处理的提及1"/>
    <w:basedOn w:val="DefaultParagraphFont"/>
    <w:uiPriority w:val="99"/>
    <w:semiHidden/>
    <w:unhideWhenUsed/>
    <w:qFormat/>
    <w:rPr>
      <w:color w:val="808080"/>
      <w:shd w:val="clear" w:color="auto" w:fill="E6E6E6"/>
    </w:r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Pr>
      <w:rFonts w:ascii="宋体" w:hAnsi="宋体" w:cs="宋体"/>
      <w:sz w:val="24"/>
      <w:szCs w:val="24"/>
    </w:rPr>
  </w:style>
  <w:style w:type="character" w:customStyle="1" w:styleId="CommentTextChar">
    <w:name w:val="Comment Text Char"/>
    <w:basedOn w:val="DefaultParagraphFont"/>
    <w:link w:val="CommentText"/>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Normal"/>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erChar">
    <w:name w:val="Header Char"/>
    <w:link w:val="Header"/>
    <w:qFormat/>
    <w:rPr>
      <w:rFonts w:ascii="Arial" w:eastAsia="Times New Roman" w:hAnsi="Arial"/>
      <w:b/>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b/>
      <w:bCs/>
      <w:sz w:val="24"/>
      <w:szCs w:val="24"/>
      <w:lang w:eastAsia="en-US"/>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lang w:eastAsia="en-US"/>
    </w:rPr>
  </w:style>
  <w:style w:type="character" w:customStyle="1" w:styleId="apple-converted-space">
    <w:name w:val="apple-converted-space"/>
    <w:basedOn w:val="DefaultParagraphFont"/>
    <w:qFormat/>
  </w:style>
  <w:style w:type="character" w:customStyle="1" w:styleId="10">
    <w:name w:val="题注 字符1"/>
    <w:qFormat/>
    <w:rPr>
      <w:lang w:val="en-GB" w:eastAsia="en-US" w:bidi="ar-SA"/>
    </w:rPr>
  </w:style>
  <w:style w:type="character" w:customStyle="1" w:styleId="11">
    <w:name w:val="批注文字 字符1"/>
    <w:uiPriority w:val="99"/>
    <w:qFormat/>
    <w:rPr>
      <w:rFonts w:eastAsia="Times New Roman"/>
      <w:szCs w:val="24"/>
      <w:lang w:eastAsia="en-US"/>
    </w:rPr>
  </w:style>
  <w:style w:type="character" w:customStyle="1" w:styleId="12">
    <w:name w:val="列表段落 字符1"/>
    <w:uiPriority w:val="34"/>
    <w:qFormat/>
    <w:locked/>
    <w:rPr>
      <w:rFonts w:eastAsia="宋体"/>
      <w:lang w:eastAsia="ja-JP"/>
    </w:rPr>
  </w:style>
  <w:style w:type="table" w:customStyle="1" w:styleId="13">
    <w:name w:val="网格型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Revision">
    <w:name w:val="Revision"/>
    <w:hidden/>
    <w:uiPriority w:val="99"/>
    <w:semiHidden/>
    <w:rsid w:val="0063207C"/>
    <w:rPr>
      <w:rFonts w:eastAsia="Times New Roman"/>
      <w:szCs w:val="24"/>
      <w:lang w:eastAsia="en-US"/>
    </w:rPr>
  </w:style>
  <w:style w:type="paragraph" w:customStyle="1" w:styleId="xmsonormal">
    <w:name w:val="xmsonormal"/>
    <w:basedOn w:val="Normal"/>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Normal"/>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BodyText"/>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character" w:customStyle="1" w:styleId="TALChar">
    <w:name w:val="TAL Char"/>
    <w:link w:val="TAL"/>
    <w:qFormat/>
    <w:rsid w:val="00C740C9"/>
    <w:rPr>
      <w:rFonts w:ascii="Arial" w:eastAsia="Times New Roman" w:hAnsi="Arial"/>
      <w:sz w:val="18"/>
      <w:lang w:val="en-GB" w:eastAsia="en-US"/>
    </w:rPr>
  </w:style>
  <w:style w:type="paragraph" w:customStyle="1" w:styleId="Observation">
    <w:name w:val="Observation"/>
    <w:basedOn w:val="Normal"/>
    <w:qFormat/>
    <w:rsid w:val="001B0C68"/>
    <w:pPr>
      <w:numPr>
        <w:numId w:val="10"/>
      </w:numPr>
      <w:tabs>
        <w:tab w:val="left" w:pos="1701"/>
      </w:tabs>
      <w:overflowPunct w:val="0"/>
      <w:autoSpaceDE w:val="0"/>
      <w:autoSpaceDN w:val="0"/>
      <w:adjustRightInd w:val="0"/>
      <w:spacing w:beforeLines="0" w:before="0"/>
      <w:ind w:left="1701" w:hanging="1701"/>
      <w:textAlignment w:val="baseline"/>
    </w:pPr>
    <w:rPr>
      <w:rFonts w:ascii="Arial" w:eastAsia="宋体" w:hAnsi="Arial"/>
      <w:b/>
      <w:bCs/>
      <w:szCs w:val="20"/>
      <w:lang w:eastAsia="zh-CN"/>
    </w:rPr>
  </w:style>
  <w:style w:type="paragraph" w:customStyle="1" w:styleId="TAL">
    <w:name w:val="TAL"/>
    <w:basedOn w:val="Normal"/>
    <w:link w:val="TALChar"/>
    <w:qFormat/>
    <w:rsid w:val="00C740C9"/>
    <w:pPr>
      <w:keepNext/>
      <w:keepLines/>
      <w:spacing w:beforeLines="0" w:before="0" w:after="0"/>
      <w:jc w:val="left"/>
    </w:pPr>
    <w:rPr>
      <w:rFonts w:ascii="Arial" w:hAnsi="Arial"/>
      <w:sz w:val="18"/>
      <w:szCs w:val="20"/>
      <w:lang w:val="en-GB"/>
    </w:rPr>
  </w:style>
  <w:style w:type="paragraph" w:customStyle="1" w:styleId="TAN">
    <w:name w:val="TAN"/>
    <w:basedOn w:val="TAL"/>
    <w:qFormat/>
    <w:rsid w:val="00C740C9"/>
    <w:pPr>
      <w:ind w:left="851" w:hanging="851"/>
    </w:pPr>
    <w:rPr>
      <w:rFonts w:eastAsiaTheme="minorEastAsia"/>
    </w:rPr>
  </w:style>
  <w:style w:type="character" w:customStyle="1" w:styleId="TAHCar">
    <w:name w:val="TAH Car"/>
    <w:link w:val="TAH"/>
    <w:qFormat/>
    <w:rsid w:val="005F6160"/>
    <w:rPr>
      <w:rFonts w:ascii="Arial" w:eastAsia="Times New Roman" w:hAnsi="Arial"/>
      <w:b/>
      <w:sz w:val="18"/>
      <w:lang w:val="en-GB" w:eastAsia="en-GB"/>
    </w:rPr>
  </w:style>
  <w:style w:type="character" w:customStyle="1" w:styleId="TALCar">
    <w:name w:val="TAL Car"/>
    <w:basedOn w:val="DefaultParagraphFont"/>
    <w:qFormat/>
    <w:locked/>
    <w:rsid w:val="00F65A98"/>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920">
      <w:bodyDiv w:val="1"/>
      <w:marLeft w:val="0"/>
      <w:marRight w:val="0"/>
      <w:marTop w:val="0"/>
      <w:marBottom w:val="0"/>
      <w:divBdr>
        <w:top w:val="none" w:sz="0" w:space="0" w:color="auto"/>
        <w:left w:val="none" w:sz="0" w:space="0" w:color="auto"/>
        <w:bottom w:val="none" w:sz="0" w:space="0" w:color="auto"/>
        <w:right w:val="none" w:sz="0" w:space="0" w:color="auto"/>
      </w:divBdr>
      <w:divsChild>
        <w:div w:id="1764229819">
          <w:marLeft w:val="734"/>
          <w:marRight w:val="0"/>
          <w:marTop w:val="86"/>
          <w:marBottom w:val="0"/>
          <w:divBdr>
            <w:top w:val="none" w:sz="0" w:space="0" w:color="auto"/>
            <w:left w:val="none" w:sz="0" w:space="0" w:color="auto"/>
            <w:bottom w:val="none" w:sz="0" w:space="0" w:color="auto"/>
            <w:right w:val="none" w:sz="0" w:space="0" w:color="auto"/>
          </w:divBdr>
        </w:div>
        <w:div w:id="1711681593">
          <w:marLeft w:val="1440"/>
          <w:marRight w:val="0"/>
          <w:marTop w:val="77"/>
          <w:marBottom w:val="0"/>
          <w:divBdr>
            <w:top w:val="none" w:sz="0" w:space="0" w:color="auto"/>
            <w:left w:val="none" w:sz="0" w:space="0" w:color="auto"/>
            <w:bottom w:val="none" w:sz="0" w:space="0" w:color="auto"/>
            <w:right w:val="none" w:sz="0" w:space="0" w:color="auto"/>
          </w:divBdr>
        </w:div>
        <w:div w:id="327709068">
          <w:marLeft w:val="1886"/>
          <w:marRight w:val="0"/>
          <w:marTop w:val="77"/>
          <w:marBottom w:val="0"/>
          <w:divBdr>
            <w:top w:val="none" w:sz="0" w:space="0" w:color="auto"/>
            <w:left w:val="none" w:sz="0" w:space="0" w:color="auto"/>
            <w:bottom w:val="none" w:sz="0" w:space="0" w:color="auto"/>
            <w:right w:val="none" w:sz="0" w:space="0" w:color="auto"/>
          </w:divBdr>
        </w:div>
        <w:div w:id="1018317428">
          <w:marLeft w:val="2246"/>
          <w:marRight w:val="0"/>
          <w:marTop w:val="77"/>
          <w:marBottom w:val="0"/>
          <w:divBdr>
            <w:top w:val="none" w:sz="0" w:space="0" w:color="auto"/>
            <w:left w:val="none" w:sz="0" w:space="0" w:color="auto"/>
            <w:bottom w:val="none" w:sz="0" w:space="0" w:color="auto"/>
            <w:right w:val="none" w:sz="0" w:space="0" w:color="auto"/>
          </w:divBdr>
        </w:div>
        <w:div w:id="1893032300">
          <w:marLeft w:val="1440"/>
          <w:marRight w:val="0"/>
          <w:marTop w:val="77"/>
          <w:marBottom w:val="0"/>
          <w:divBdr>
            <w:top w:val="none" w:sz="0" w:space="0" w:color="auto"/>
            <w:left w:val="none" w:sz="0" w:space="0" w:color="auto"/>
            <w:bottom w:val="none" w:sz="0" w:space="0" w:color="auto"/>
            <w:right w:val="none" w:sz="0" w:space="0" w:color="auto"/>
          </w:divBdr>
        </w:div>
      </w:divsChild>
    </w:div>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270213129">
      <w:bodyDiv w:val="1"/>
      <w:marLeft w:val="0"/>
      <w:marRight w:val="0"/>
      <w:marTop w:val="0"/>
      <w:marBottom w:val="0"/>
      <w:divBdr>
        <w:top w:val="none" w:sz="0" w:space="0" w:color="auto"/>
        <w:left w:val="none" w:sz="0" w:space="0" w:color="auto"/>
        <w:bottom w:val="none" w:sz="0" w:space="0" w:color="auto"/>
        <w:right w:val="none" w:sz="0" w:space="0" w:color="auto"/>
      </w:divBdr>
      <w:divsChild>
        <w:div w:id="1026445113">
          <w:marLeft w:val="360"/>
          <w:marRight w:val="0"/>
          <w:marTop w:val="200"/>
          <w:marBottom w:val="0"/>
          <w:divBdr>
            <w:top w:val="none" w:sz="0" w:space="0" w:color="auto"/>
            <w:left w:val="none" w:sz="0" w:space="0" w:color="auto"/>
            <w:bottom w:val="none" w:sz="0" w:space="0" w:color="auto"/>
            <w:right w:val="none" w:sz="0" w:space="0" w:color="auto"/>
          </w:divBdr>
        </w:div>
        <w:div w:id="1613902613">
          <w:marLeft w:val="1080"/>
          <w:marRight w:val="0"/>
          <w:marTop w:val="100"/>
          <w:marBottom w:val="0"/>
          <w:divBdr>
            <w:top w:val="none" w:sz="0" w:space="0" w:color="auto"/>
            <w:left w:val="none" w:sz="0" w:space="0" w:color="auto"/>
            <w:bottom w:val="none" w:sz="0" w:space="0" w:color="auto"/>
            <w:right w:val="none" w:sz="0" w:space="0" w:color="auto"/>
          </w:divBdr>
        </w:div>
        <w:div w:id="2096592383">
          <w:marLeft w:val="1080"/>
          <w:marRight w:val="0"/>
          <w:marTop w:val="100"/>
          <w:marBottom w:val="0"/>
          <w:divBdr>
            <w:top w:val="none" w:sz="0" w:space="0" w:color="auto"/>
            <w:left w:val="none" w:sz="0" w:space="0" w:color="auto"/>
            <w:bottom w:val="none" w:sz="0" w:space="0" w:color="auto"/>
            <w:right w:val="none" w:sz="0" w:space="0" w:color="auto"/>
          </w:divBdr>
        </w:div>
        <w:div w:id="1440375242">
          <w:marLeft w:val="1080"/>
          <w:marRight w:val="0"/>
          <w:marTop w:val="100"/>
          <w:marBottom w:val="0"/>
          <w:divBdr>
            <w:top w:val="none" w:sz="0" w:space="0" w:color="auto"/>
            <w:left w:val="none" w:sz="0" w:space="0" w:color="auto"/>
            <w:bottom w:val="none" w:sz="0" w:space="0" w:color="auto"/>
            <w:right w:val="none" w:sz="0" w:space="0" w:color="auto"/>
          </w:divBdr>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973292623">
      <w:bodyDiv w:val="1"/>
      <w:marLeft w:val="0"/>
      <w:marRight w:val="0"/>
      <w:marTop w:val="0"/>
      <w:marBottom w:val="0"/>
      <w:divBdr>
        <w:top w:val="none" w:sz="0" w:space="0" w:color="auto"/>
        <w:left w:val="none" w:sz="0" w:space="0" w:color="auto"/>
        <w:bottom w:val="none" w:sz="0" w:space="0" w:color="auto"/>
        <w:right w:val="none" w:sz="0" w:space="0" w:color="auto"/>
      </w:divBdr>
      <w:divsChild>
        <w:div w:id="1532842331">
          <w:marLeft w:val="734"/>
          <w:marRight w:val="0"/>
          <w:marTop w:val="86"/>
          <w:marBottom w:val="0"/>
          <w:divBdr>
            <w:top w:val="none" w:sz="0" w:space="0" w:color="auto"/>
            <w:left w:val="none" w:sz="0" w:space="0" w:color="auto"/>
            <w:bottom w:val="none" w:sz="0" w:space="0" w:color="auto"/>
            <w:right w:val="none" w:sz="0" w:space="0" w:color="auto"/>
          </w:divBdr>
        </w:div>
        <w:div w:id="479005931">
          <w:marLeft w:val="1440"/>
          <w:marRight w:val="0"/>
          <w:marTop w:val="77"/>
          <w:marBottom w:val="0"/>
          <w:divBdr>
            <w:top w:val="none" w:sz="0" w:space="0" w:color="auto"/>
            <w:left w:val="none" w:sz="0" w:space="0" w:color="auto"/>
            <w:bottom w:val="none" w:sz="0" w:space="0" w:color="auto"/>
            <w:right w:val="none" w:sz="0" w:space="0" w:color="auto"/>
          </w:divBdr>
        </w:div>
        <w:div w:id="749884909">
          <w:marLeft w:val="1886"/>
          <w:marRight w:val="0"/>
          <w:marTop w:val="77"/>
          <w:marBottom w:val="0"/>
          <w:divBdr>
            <w:top w:val="none" w:sz="0" w:space="0" w:color="auto"/>
            <w:left w:val="none" w:sz="0" w:space="0" w:color="auto"/>
            <w:bottom w:val="none" w:sz="0" w:space="0" w:color="auto"/>
            <w:right w:val="none" w:sz="0" w:space="0" w:color="auto"/>
          </w:divBdr>
        </w:div>
        <w:div w:id="2060277801">
          <w:marLeft w:val="1886"/>
          <w:marRight w:val="0"/>
          <w:marTop w:val="77"/>
          <w:marBottom w:val="0"/>
          <w:divBdr>
            <w:top w:val="none" w:sz="0" w:space="0" w:color="auto"/>
            <w:left w:val="none" w:sz="0" w:space="0" w:color="auto"/>
            <w:bottom w:val="none" w:sz="0" w:space="0" w:color="auto"/>
            <w:right w:val="none" w:sz="0" w:space="0" w:color="auto"/>
          </w:divBdr>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210144567">
      <w:bodyDiv w:val="1"/>
      <w:marLeft w:val="0"/>
      <w:marRight w:val="0"/>
      <w:marTop w:val="0"/>
      <w:marBottom w:val="0"/>
      <w:divBdr>
        <w:top w:val="none" w:sz="0" w:space="0" w:color="auto"/>
        <w:left w:val="none" w:sz="0" w:space="0" w:color="auto"/>
        <w:bottom w:val="none" w:sz="0" w:space="0" w:color="auto"/>
        <w:right w:val="none" w:sz="0" w:space="0" w:color="auto"/>
      </w:divBdr>
      <w:divsChild>
        <w:div w:id="2035577131">
          <w:marLeft w:val="734"/>
          <w:marRight w:val="0"/>
          <w:marTop w:val="86"/>
          <w:marBottom w:val="0"/>
          <w:divBdr>
            <w:top w:val="none" w:sz="0" w:space="0" w:color="auto"/>
            <w:left w:val="none" w:sz="0" w:space="0" w:color="auto"/>
            <w:bottom w:val="none" w:sz="0" w:space="0" w:color="auto"/>
            <w:right w:val="none" w:sz="0" w:space="0" w:color="auto"/>
          </w:divBdr>
        </w:div>
        <w:div w:id="1346205275">
          <w:marLeft w:val="1440"/>
          <w:marRight w:val="0"/>
          <w:marTop w:val="77"/>
          <w:marBottom w:val="0"/>
          <w:divBdr>
            <w:top w:val="none" w:sz="0" w:space="0" w:color="auto"/>
            <w:left w:val="none" w:sz="0" w:space="0" w:color="auto"/>
            <w:bottom w:val="none" w:sz="0" w:space="0" w:color="auto"/>
            <w:right w:val="none" w:sz="0" w:space="0" w:color="auto"/>
          </w:divBdr>
        </w:div>
        <w:div w:id="1757364154">
          <w:marLeft w:val="1886"/>
          <w:marRight w:val="0"/>
          <w:marTop w:val="77"/>
          <w:marBottom w:val="0"/>
          <w:divBdr>
            <w:top w:val="none" w:sz="0" w:space="0" w:color="auto"/>
            <w:left w:val="none" w:sz="0" w:space="0" w:color="auto"/>
            <w:bottom w:val="none" w:sz="0" w:space="0" w:color="auto"/>
            <w:right w:val="none" w:sz="0" w:space="0" w:color="auto"/>
          </w:divBdr>
        </w:div>
        <w:div w:id="542444245">
          <w:marLeft w:val="2246"/>
          <w:marRight w:val="0"/>
          <w:marTop w:val="77"/>
          <w:marBottom w:val="0"/>
          <w:divBdr>
            <w:top w:val="none" w:sz="0" w:space="0" w:color="auto"/>
            <w:left w:val="none" w:sz="0" w:space="0" w:color="auto"/>
            <w:bottom w:val="none" w:sz="0" w:space="0" w:color="auto"/>
            <w:right w:val="none" w:sz="0" w:space="0" w:color="auto"/>
          </w:divBdr>
        </w:div>
        <w:div w:id="1128817099">
          <w:marLeft w:val="1440"/>
          <w:marRight w:val="0"/>
          <w:marTop w:val="77"/>
          <w:marBottom w:val="0"/>
          <w:divBdr>
            <w:top w:val="none" w:sz="0" w:space="0" w:color="auto"/>
            <w:left w:val="none" w:sz="0" w:space="0" w:color="auto"/>
            <w:bottom w:val="none" w:sz="0" w:space="0" w:color="auto"/>
            <w:right w:val="none" w:sz="0" w:space="0" w:color="auto"/>
          </w:divBdr>
        </w:div>
      </w:divsChild>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676768027">
      <w:bodyDiv w:val="1"/>
      <w:marLeft w:val="0"/>
      <w:marRight w:val="0"/>
      <w:marTop w:val="0"/>
      <w:marBottom w:val="0"/>
      <w:divBdr>
        <w:top w:val="none" w:sz="0" w:space="0" w:color="auto"/>
        <w:left w:val="none" w:sz="0" w:space="0" w:color="auto"/>
        <w:bottom w:val="none" w:sz="0" w:space="0" w:color="auto"/>
        <w:right w:val="none" w:sz="0" w:space="0" w:color="auto"/>
      </w:divBdr>
      <w:divsChild>
        <w:div w:id="1897275075">
          <w:marLeft w:val="360"/>
          <w:marRight w:val="0"/>
          <w:marTop w:val="200"/>
          <w:marBottom w:val="0"/>
          <w:divBdr>
            <w:top w:val="none" w:sz="0" w:space="0" w:color="auto"/>
            <w:left w:val="none" w:sz="0" w:space="0" w:color="auto"/>
            <w:bottom w:val="none" w:sz="0" w:space="0" w:color="auto"/>
            <w:right w:val="none" w:sz="0" w:space="0" w:color="auto"/>
          </w:divBdr>
        </w:div>
        <w:div w:id="2085033423">
          <w:marLeft w:val="1080"/>
          <w:marRight w:val="0"/>
          <w:marTop w:val="100"/>
          <w:marBottom w:val="0"/>
          <w:divBdr>
            <w:top w:val="none" w:sz="0" w:space="0" w:color="auto"/>
            <w:left w:val="none" w:sz="0" w:space="0" w:color="auto"/>
            <w:bottom w:val="none" w:sz="0" w:space="0" w:color="auto"/>
            <w:right w:val="none" w:sz="0" w:space="0" w:color="auto"/>
          </w:divBdr>
        </w:div>
        <w:div w:id="44261390">
          <w:marLeft w:val="1080"/>
          <w:marRight w:val="0"/>
          <w:marTop w:val="100"/>
          <w:marBottom w:val="0"/>
          <w:divBdr>
            <w:top w:val="none" w:sz="0" w:space="0" w:color="auto"/>
            <w:left w:val="none" w:sz="0" w:space="0" w:color="auto"/>
            <w:bottom w:val="none" w:sz="0" w:space="0" w:color="auto"/>
            <w:right w:val="none" w:sz="0" w:space="0" w:color="auto"/>
          </w:divBdr>
        </w:div>
        <w:div w:id="38476210">
          <w:marLeft w:val="1080"/>
          <w:marRight w:val="0"/>
          <w:marTop w:val="100"/>
          <w:marBottom w:val="0"/>
          <w:divBdr>
            <w:top w:val="none" w:sz="0" w:space="0" w:color="auto"/>
            <w:left w:val="none" w:sz="0" w:space="0" w:color="auto"/>
            <w:bottom w:val="none" w:sz="0" w:space="0" w:color="auto"/>
            <w:right w:val="none" w:sz="0" w:space="0" w:color="auto"/>
          </w:divBdr>
        </w:div>
      </w:divsChild>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0044E9-9B3D-4F43-AE54-BB8633513030}">
  <ds:schemaRefs>
    <ds:schemaRef ds:uri="http://purl.org/dc/elements/1.1/"/>
    <ds:schemaRef ds:uri="http://schemas.microsoft.com/office/infopath/2007/PartnerControls"/>
    <ds:schemaRef ds:uri="http://purl.org/dc/terms/"/>
    <ds:schemaRef ds:uri="1c248485-b98a-4513-a581-ff7cb1688d78"/>
    <ds:schemaRef ds:uri="http://schemas.microsoft.com/office/2006/metadata/properties"/>
    <ds:schemaRef ds:uri="http://www.w3.org/XML/1998/namespace"/>
    <ds:schemaRef ds:uri="http://schemas.openxmlformats.org/package/2006/metadata/core-properties"/>
    <ds:schemaRef ds:uri="http://purl.org/dc/dcmitype/"/>
    <ds:schemaRef ds:uri="http://schemas.microsoft.com/office/2006/documentManagement/types"/>
    <ds:schemaRef ds:uri="98194d48-cc26-4b7e-909f-baa95c83abfa"/>
  </ds:schemaRefs>
</ds:datastoreItem>
</file>

<file path=customXml/itemProps3.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4.xml><?xml version="1.0" encoding="utf-8"?>
<ds:datastoreItem xmlns:ds="http://schemas.openxmlformats.org/officeDocument/2006/customXml" ds:itemID="{0CD0EB6C-9C1A-4921-AB16-7BA535B07AC8}">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2628</TotalTime>
  <Pages>4</Pages>
  <Words>1632</Words>
  <Characters>9304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zhipeng.lin@vivo.com</dc:creator>
  <cp:lastModifiedBy>Zhipeng LIN</cp:lastModifiedBy>
  <cp:revision>597</cp:revision>
  <dcterms:created xsi:type="dcterms:W3CDTF">2023-05-10T01:11:00Z</dcterms:created>
  <dcterms:modified xsi:type="dcterms:W3CDTF">2023-09-26T12:01:00Z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